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A7E63" w:rsidRPr="00966357" w:rsidRDefault="00CA7E63" w:rsidP="00FA3B91">
      <w:pPr>
        <w:rPr>
          <w:rFonts w:ascii="Arial" w:eastAsia="Times New Roman" w:hAnsi="Arial" w:cs="Arial"/>
          <w:b/>
          <w:bCs/>
          <w:color w:val="5B9BD5"/>
          <w:kern w:val="32"/>
        </w:rPr>
      </w:pPr>
    </w:p>
    <w:p w14:paraId="58D5C7B6"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SECRETARIA DISTRITAL DE SALUD</w:t>
      </w:r>
    </w:p>
    <w:p w14:paraId="0A37501D" w14:textId="77777777" w:rsidR="007E0019" w:rsidRDefault="007E0019" w:rsidP="00AB06FE">
      <w:pPr>
        <w:jc w:val="center"/>
        <w:rPr>
          <w:rFonts w:ascii="Arial" w:eastAsia="Times New Roman" w:hAnsi="Arial" w:cs="Arial"/>
          <w:b/>
          <w:bCs/>
          <w:color w:val="5B9BD5"/>
          <w:kern w:val="32"/>
        </w:rPr>
      </w:pPr>
    </w:p>
    <w:p w14:paraId="3133F95D"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SUBSECRETARIA DE SALUD PÚBLICA</w:t>
      </w:r>
    </w:p>
    <w:p w14:paraId="5DAB6C7B" w14:textId="77777777" w:rsidR="003443E6" w:rsidRDefault="003443E6" w:rsidP="00AB06FE">
      <w:pPr>
        <w:jc w:val="center"/>
        <w:rPr>
          <w:rFonts w:ascii="Arial" w:eastAsia="Times New Roman" w:hAnsi="Arial" w:cs="Arial"/>
          <w:b/>
          <w:bCs/>
          <w:color w:val="5B9BD5"/>
          <w:kern w:val="32"/>
        </w:rPr>
      </w:pPr>
    </w:p>
    <w:p w14:paraId="02EB378F" w14:textId="77777777" w:rsidR="007E0019" w:rsidRPr="00966357" w:rsidRDefault="007E0019" w:rsidP="00AB06FE">
      <w:pPr>
        <w:jc w:val="center"/>
        <w:rPr>
          <w:rFonts w:ascii="Arial" w:eastAsia="Times New Roman" w:hAnsi="Arial" w:cs="Arial"/>
          <w:b/>
          <w:bCs/>
          <w:color w:val="5B9BD5"/>
          <w:kern w:val="32"/>
        </w:rPr>
      </w:pPr>
    </w:p>
    <w:p w14:paraId="4DE4FE87" w14:textId="77777777" w:rsidR="002901BC" w:rsidRDefault="002901BC" w:rsidP="002901BC">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ACCIÓN O PROCESO INTEGRAL E INTEGRADO</w:t>
      </w:r>
      <w:r>
        <w:rPr>
          <w:rFonts w:ascii="Arial" w:eastAsia="Times New Roman" w:hAnsi="Arial" w:cs="Arial"/>
          <w:b/>
          <w:bCs/>
          <w:color w:val="2E74B5"/>
          <w:kern w:val="32"/>
          <w:sz w:val="24"/>
          <w:szCs w:val="24"/>
        </w:rPr>
        <w:t xml:space="preserve">: </w:t>
      </w:r>
      <w:r w:rsidRPr="006B3069">
        <w:rPr>
          <w:rFonts w:ascii="Arial" w:eastAsia="Times New Roman" w:hAnsi="Arial" w:cs="Arial"/>
          <w:b/>
          <w:bCs/>
          <w:color w:val="2E74B5"/>
          <w:kern w:val="32"/>
          <w:sz w:val="24"/>
          <w:szCs w:val="24"/>
        </w:rPr>
        <w:t xml:space="preserve">Gestión </w:t>
      </w:r>
      <w:r>
        <w:rPr>
          <w:rFonts w:ascii="Arial" w:eastAsia="Times New Roman" w:hAnsi="Arial" w:cs="Arial"/>
          <w:b/>
          <w:bCs/>
          <w:color w:val="2E74B5"/>
          <w:kern w:val="32"/>
          <w:sz w:val="24"/>
          <w:szCs w:val="24"/>
        </w:rPr>
        <w:t>I</w:t>
      </w:r>
      <w:r w:rsidRPr="006B3069">
        <w:rPr>
          <w:rFonts w:ascii="Arial" w:eastAsia="Times New Roman" w:hAnsi="Arial" w:cs="Arial"/>
          <w:b/>
          <w:bCs/>
          <w:color w:val="2E74B5"/>
          <w:kern w:val="32"/>
          <w:sz w:val="24"/>
          <w:szCs w:val="24"/>
        </w:rPr>
        <w:t>ntegral de Programas, Estrategias y Planes</w:t>
      </w:r>
    </w:p>
    <w:p w14:paraId="26440502" w14:textId="77777777" w:rsidR="002901BC" w:rsidRDefault="002901BC" w:rsidP="002901BC">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SUBPROCESO:</w:t>
      </w:r>
      <w:r>
        <w:rPr>
          <w:rFonts w:ascii="Arial" w:eastAsia="Times New Roman" w:hAnsi="Arial" w:cs="Arial"/>
          <w:b/>
          <w:bCs/>
          <w:color w:val="2E74B5"/>
          <w:kern w:val="32"/>
          <w:sz w:val="24"/>
          <w:szCs w:val="24"/>
        </w:rPr>
        <w:t xml:space="preserve"> Estrategias</w:t>
      </w:r>
    </w:p>
    <w:p w14:paraId="35F4C687" w14:textId="77777777" w:rsidR="007E0019" w:rsidRDefault="007E0019" w:rsidP="00AB06FE">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ACCIÓN DE GESTIÓN PARA EL BIENESTAR:</w:t>
      </w:r>
      <w:r>
        <w:rPr>
          <w:rFonts w:ascii="Arial" w:eastAsia="Times New Roman" w:hAnsi="Arial" w:cs="Arial"/>
          <w:b/>
          <w:bCs/>
          <w:color w:val="2E74B5"/>
          <w:kern w:val="32"/>
          <w:sz w:val="24"/>
          <w:szCs w:val="24"/>
        </w:rPr>
        <w:t xml:space="preserve"> </w:t>
      </w:r>
      <w:bookmarkStart w:id="0" w:name="_Hlk205121140"/>
      <w:r w:rsidR="002901BC" w:rsidRPr="002901BC">
        <w:rPr>
          <w:rFonts w:ascii="Arial" w:eastAsia="Times New Roman" w:hAnsi="Arial" w:cs="Arial"/>
          <w:b/>
          <w:bCs/>
          <w:color w:val="2E74B5"/>
          <w:kern w:val="32"/>
          <w:sz w:val="24"/>
          <w:szCs w:val="24"/>
        </w:rPr>
        <w:t>Seguimiento individual para la atención integral en salud y nutrición</w:t>
      </w:r>
      <w:bookmarkEnd w:id="0"/>
    </w:p>
    <w:p w14:paraId="6A05A809" w14:textId="77777777" w:rsidR="008342E9" w:rsidRDefault="008342E9" w:rsidP="00AB06FE">
      <w:pPr>
        <w:jc w:val="center"/>
        <w:rPr>
          <w:rFonts w:ascii="Arial" w:eastAsia="Times New Roman" w:hAnsi="Arial" w:cs="Arial"/>
          <w:b/>
          <w:bCs/>
          <w:color w:val="2E74B5"/>
          <w:kern w:val="32"/>
          <w:sz w:val="24"/>
          <w:szCs w:val="24"/>
        </w:rPr>
      </w:pPr>
    </w:p>
    <w:p w14:paraId="5A39BBE3" w14:textId="77777777" w:rsidR="00DF635B" w:rsidRDefault="00DF635B" w:rsidP="00AB06FE">
      <w:pPr>
        <w:jc w:val="center"/>
        <w:rPr>
          <w:rFonts w:ascii="Arial" w:eastAsia="Times New Roman" w:hAnsi="Arial" w:cs="Arial"/>
          <w:b/>
          <w:bCs/>
          <w:color w:val="5B9BD5"/>
          <w:kern w:val="32"/>
        </w:rPr>
      </w:pPr>
    </w:p>
    <w:p w14:paraId="41C8F396" w14:textId="77777777" w:rsidR="007E0019" w:rsidRDefault="007E0019" w:rsidP="00AB06FE">
      <w:pPr>
        <w:jc w:val="center"/>
        <w:rPr>
          <w:rFonts w:ascii="Arial" w:eastAsia="Times New Roman" w:hAnsi="Arial" w:cs="Arial"/>
          <w:b/>
          <w:bCs/>
          <w:color w:val="5B9BD5"/>
          <w:kern w:val="32"/>
        </w:rPr>
      </w:pPr>
    </w:p>
    <w:p w14:paraId="72A3D3EC" w14:textId="77777777" w:rsidR="007E0019" w:rsidRPr="00966357" w:rsidRDefault="007E0019" w:rsidP="00AB06FE">
      <w:pPr>
        <w:jc w:val="center"/>
        <w:rPr>
          <w:rFonts w:ascii="Arial" w:eastAsia="Times New Roman" w:hAnsi="Arial" w:cs="Arial"/>
          <w:b/>
          <w:bCs/>
          <w:color w:val="5B9BD5"/>
          <w:kern w:val="32"/>
        </w:rPr>
      </w:pPr>
    </w:p>
    <w:p w14:paraId="685E5307" w14:textId="77777777" w:rsidR="007E0019" w:rsidRPr="00721D82" w:rsidRDefault="0032446A" w:rsidP="007E0019">
      <w:pPr>
        <w:jc w:val="center"/>
        <w:rPr>
          <w:rFonts w:ascii="Arial" w:eastAsia="Times New Roman" w:hAnsi="Arial" w:cs="Arial"/>
          <w:b/>
          <w:bCs/>
          <w:kern w:val="32"/>
          <w:sz w:val="24"/>
          <w:szCs w:val="24"/>
        </w:rPr>
      </w:pPr>
      <w:r>
        <w:rPr>
          <w:rFonts w:ascii="Arial" w:eastAsia="Times New Roman" w:hAnsi="Arial" w:cs="Arial"/>
          <w:b/>
          <w:bCs/>
          <w:color w:val="5B9BD5"/>
          <w:kern w:val="32"/>
        </w:rPr>
        <w:tab/>
      </w:r>
      <w:r w:rsidR="007E0019" w:rsidRPr="00721D82">
        <w:rPr>
          <w:rFonts w:ascii="Arial" w:eastAsia="Times New Roman" w:hAnsi="Arial" w:cs="Arial"/>
          <w:b/>
          <w:bCs/>
          <w:kern w:val="32"/>
          <w:sz w:val="24"/>
          <w:szCs w:val="24"/>
        </w:rPr>
        <w:t xml:space="preserve">VIGENCIA: </w:t>
      </w:r>
      <w:r w:rsidR="007E0019" w:rsidRPr="007E0019">
        <w:rPr>
          <w:rFonts w:ascii="Arial" w:eastAsia="Times New Roman" w:hAnsi="Arial" w:cs="Arial"/>
          <w:b/>
          <w:bCs/>
          <w:color w:val="2E74B5"/>
          <w:kern w:val="32"/>
          <w:sz w:val="24"/>
          <w:szCs w:val="24"/>
        </w:rPr>
        <w:t>SEPTIEMBRE 1 DE 2025 A 30 DE JUNIO 2027</w:t>
      </w:r>
    </w:p>
    <w:p w14:paraId="0D0B940D" w14:textId="77777777" w:rsidR="00DF635B" w:rsidRPr="00966357" w:rsidRDefault="0032446A" w:rsidP="0032446A">
      <w:pPr>
        <w:tabs>
          <w:tab w:val="center" w:pos="4323"/>
          <w:tab w:val="left" w:pos="7951"/>
        </w:tabs>
        <w:rPr>
          <w:rFonts w:ascii="Arial" w:eastAsia="Times New Roman" w:hAnsi="Arial" w:cs="Arial"/>
          <w:b/>
          <w:bCs/>
          <w:color w:val="5B9BD5"/>
          <w:kern w:val="32"/>
        </w:rPr>
      </w:pPr>
      <w:r>
        <w:rPr>
          <w:rFonts w:ascii="Arial" w:eastAsia="Times New Roman" w:hAnsi="Arial" w:cs="Arial"/>
          <w:b/>
          <w:bCs/>
          <w:color w:val="5B9BD5"/>
          <w:kern w:val="32"/>
        </w:rPr>
        <w:tab/>
      </w:r>
    </w:p>
    <w:p w14:paraId="0E27B00A" w14:textId="77777777" w:rsidR="00DF635B" w:rsidRPr="00966357" w:rsidRDefault="00DF635B" w:rsidP="00AB06FE">
      <w:pPr>
        <w:jc w:val="center"/>
        <w:rPr>
          <w:rFonts w:ascii="Arial" w:eastAsia="Times New Roman" w:hAnsi="Arial" w:cs="Arial"/>
          <w:b/>
          <w:bCs/>
          <w:color w:val="5B9BD5"/>
          <w:kern w:val="32"/>
        </w:rPr>
      </w:pPr>
    </w:p>
    <w:p w14:paraId="4341F93A" w14:textId="77777777" w:rsidR="00DF635B" w:rsidRPr="008715B5" w:rsidRDefault="00DF635B" w:rsidP="00AB06FE">
      <w:pPr>
        <w:jc w:val="center"/>
        <w:rPr>
          <w:rFonts w:ascii="Arial" w:eastAsia="Times New Roman" w:hAnsi="Arial" w:cs="Arial"/>
          <w:b/>
          <w:bCs/>
          <w:color w:val="000000"/>
          <w:kern w:val="32"/>
        </w:rPr>
      </w:pPr>
      <w:r w:rsidRPr="008715B5">
        <w:rPr>
          <w:rFonts w:ascii="Arial" w:eastAsia="Times New Roman" w:hAnsi="Arial" w:cs="Arial"/>
          <w:b/>
          <w:bCs/>
          <w:color w:val="000000"/>
          <w:kern w:val="32"/>
        </w:rPr>
        <w:t xml:space="preserve">Bogotá D.C. </w:t>
      </w:r>
      <w:r w:rsidR="006465BD" w:rsidRPr="008715B5">
        <w:rPr>
          <w:rFonts w:ascii="Arial" w:eastAsia="Times New Roman" w:hAnsi="Arial" w:cs="Arial"/>
          <w:b/>
          <w:bCs/>
          <w:color w:val="000000"/>
          <w:kern w:val="32"/>
        </w:rPr>
        <w:t>XXX</w:t>
      </w:r>
    </w:p>
    <w:p w14:paraId="60061E4C" w14:textId="77777777" w:rsidR="008060E2" w:rsidRPr="00966357" w:rsidRDefault="00382AB1"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br w:type="page"/>
      </w:r>
    </w:p>
    <w:p w14:paraId="6FBB589F" w14:textId="77777777" w:rsidR="008060E2" w:rsidRDefault="008060E2" w:rsidP="00AB06FE">
      <w:pPr>
        <w:pStyle w:val="TtulodeTDC"/>
        <w:rPr>
          <w:rFonts w:cs="Arial"/>
          <w:sz w:val="22"/>
          <w:szCs w:val="22"/>
        </w:rPr>
      </w:pPr>
      <w:r w:rsidRPr="00BD4555">
        <w:rPr>
          <w:rFonts w:cs="Arial"/>
          <w:sz w:val="22"/>
          <w:szCs w:val="22"/>
        </w:rPr>
        <w:lastRenderedPageBreak/>
        <w:t>Contenido</w:t>
      </w:r>
    </w:p>
    <w:p w14:paraId="44EAFD9C" w14:textId="77777777" w:rsidR="00BD4555" w:rsidRPr="00BD4555" w:rsidRDefault="00BD4555" w:rsidP="00BD4555"/>
    <w:p w14:paraId="0D4C85A2" w14:textId="77777777" w:rsidR="00BD4555" w:rsidRDefault="008060E2">
      <w:pPr>
        <w:pStyle w:val="TDC1"/>
        <w:tabs>
          <w:tab w:val="left" w:pos="440"/>
          <w:tab w:val="right" w:leader="dot" w:pos="8637"/>
        </w:tabs>
        <w:rPr>
          <w:rFonts w:ascii="Arial" w:eastAsia="Times New Roman" w:hAnsi="Arial" w:cs="Arial"/>
          <w:noProof/>
          <w:kern w:val="2"/>
          <w:lang w:val="es-CO" w:eastAsia="es-CO"/>
        </w:rPr>
      </w:pPr>
      <w:r w:rsidRPr="00BD4555">
        <w:rPr>
          <w:rFonts w:ascii="Arial" w:hAnsi="Arial" w:cs="Arial"/>
        </w:rPr>
        <w:fldChar w:fldCharType="begin"/>
      </w:r>
      <w:r w:rsidRPr="00BD4555">
        <w:rPr>
          <w:rFonts w:ascii="Arial" w:hAnsi="Arial" w:cs="Arial"/>
        </w:rPr>
        <w:instrText xml:space="preserve"> TOC \o "1-3" \h \z \u </w:instrText>
      </w:r>
      <w:r w:rsidRPr="00BD4555">
        <w:rPr>
          <w:rFonts w:ascii="Arial" w:hAnsi="Arial" w:cs="Arial"/>
        </w:rPr>
        <w:fldChar w:fldCharType="separate"/>
      </w:r>
      <w:hyperlink w:anchor="_Toc205143562" w:history="1">
        <w:r w:rsidR="00BD4555" w:rsidRPr="00BD4555">
          <w:rPr>
            <w:rStyle w:val="Hipervnculo"/>
            <w:rFonts w:ascii="Arial" w:hAnsi="Arial" w:cs="Arial"/>
            <w:noProof/>
          </w:rPr>
          <w:t>1.</w:t>
        </w:r>
        <w:r w:rsidR="00BD4555">
          <w:rPr>
            <w:rFonts w:ascii="Arial" w:eastAsia="Times New Roman" w:hAnsi="Arial" w:cs="Arial"/>
            <w:noProof/>
            <w:kern w:val="2"/>
            <w:lang w:val="es-CO" w:eastAsia="es-CO"/>
          </w:rPr>
          <w:tab/>
        </w:r>
        <w:r w:rsidR="00BD4555" w:rsidRPr="00BD4555">
          <w:rPr>
            <w:rStyle w:val="Hipervnculo"/>
            <w:rFonts w:ascii="Arial" w:hAnsi="Arial" w:cs="Arial"/>
            <w:noProof/>
          </w:rPr>
          <w:t>Conceptualización de los elementos centrales de la acción de gestión para el bienestar</w:t>
        </w:r>
        <w:r w:rsidR="00BD4555" w:rsidRPr="00BD4555">
          <w:rPr>
            <w:rFonts w:ascii="Arial" w:hAnsi="Arial" w:cs="Arial"/>
            <w:noProof/>
            <w:webHidden/>
          </w:rPr>
          <w:tab/>
        </w:r>
        <w:r w:rsidR="00BD4555" w:rsidRPr="00BD4555">
          <w:rPr>
            <w:rFonts w:ascii="Arial" w:hAnsi="Arial" w:cs="Arial"/>
            <w:noProof/>
            <w:webHidden/>
          </w:rPr>
          <w:fldChar w:fldCharType="begin"/>
        </w:r>
        <w:r w:rsidR="00BD4555" w:rsidRPr="00BD4555">
          <w:rPr>
            <w:rFonts w:ascii="Arial" w:hAnsi="Arial" w:cs="Arial"/>
            <w:noProof/>
            <w:webHidden/>
          </w:rPr>
          <w:instrText xml:space="preserve"> PAGEREF _Toc205143562 \h </w:instrText>
        </w:r>
        <w:r w:rsidR="00BD4555" w:rsidRPr="00BD4555">
          <w:rPr>
            <w:rFonts w:ascii="Arial" w:hAnsi="Arial" w:cs="Arial"/>
            <w:noProof/>
            <w:webHidden/>
          </w:rPr>
        </w:r>
        <w:r w:rsidR="00BD4555" w:rsidRPr="00BD4555">
          <w:rPr>
            <w:rFonts w:ascii="Arial" w:hAnsi="Arial" w:cs="Arial"/>
            <w:noProof/>
            <w:webHidden/>
          </w:rPr>
          <w:fldChar w:fldCharType="separate"/>
        </w:r>
        <w:r w:rsidR="00BD4555" w:rsidRPr="00BD4555">
          <w:rPr>
            <w:rFonts w:ascii="Arial" w:hAnsi="Arial" w:cs="Arial"/>
            <w:noProof/>
            <w:webHidden/>
          </w:rPr>
          <w:t>3</w:t>
        </w:r>
        <w:r w:rsidR="00BD4555" w:rsidRPr="00BD4555">
          <w:rPr>
            <w:rFonts w:ascii="Arial" w:hAnsi="Arial" w:cs="Arial"/>
            <w:noProof/>
            <w:webHidden/>
          </w:rPr>
          <w:fldChar w:fldCharType="end"/>
        </w:r>
      </w:hyperlink>
    </w:p>
    <w:p w14:paraId="673B295B" w14:textId="77777777" w:rsidR="00BD4555" w:rsidRDefault="00BD4555">
      <w:pPr>
        <w:pStyle w:val="TDC1"/>
        <w:tabs>
          <w:tab w:val="left" w:pos="440"/>
          <w:tab w:val="right" w:leader="dot" w:pos="8637"/>
        </w:tabs>
        <w:rPr>
          <w:rFonts w:ascii="Arial" w:eastAsia="Times New Roman" w:hAnsi="Arial" w:cs="Arial"/>
          <w:noProof/>
          <w:kern w:val="2"/>
          <w:lang w:val="es-CO" w:eastAsia="es-CO"/>
        </w:rPr>
      </w:pPr>
      <w:hyperlink w:anchor="_Toc205143563" w:history="1">
        <w:r w:rsidRPr="00BD4555">
          <w:rPr>
            <w:rStyle w:val="Hipervnculo"/>
            <w:rFonts w:ascii="Arial" w:hAnsi="Arial" w:cs="Arial"/>
            <w:noProof/>
          </w:rPr>
          <w:t>2.</w:t>
        </w:r>
        <w:r>
          <w:rPr>
            <w:rFonts w:ascii="Arial" w:eastAsia="Times New Roman" w:hAnsi="Arial" w:cs="Arial"/>
            <w:noProof/>
            <w:kern w:val="2"/>
            <w:lang w:val="es-CO" w:eastAsia="es-CO"/>
          </w:rPr>
          <w:tab/>
        </w:r>
        <w:r w:rsidRPr="00BD4555">
          <w:rPr>
            <w:rStyle w:val="Hipervnculo"/>
            <w:rFonts w:ascii="Arial" w:hAnsi="Arial" w:cs="Arial"/>
            <w:noProof/>
          </w:rPr>
          <w:t>Descripción de la acción de bienestar o acción de gestión para el bienestar:</w:t>
        </w:r>
        <w:r w:rsidRPr="00BD4555">
          <w:rPr>
            <w:rFonts w:ascii="Arial" w:hAnsi="Arial" w:cs="Arial"/>
            <w:noProof/>
            <w:webHidden/>
          </w:rPr>
          <w:tab/>
        </w:r>
        <w:r w:rsidRPr="00BD4555">
          <w:rPr>
            <w:rFonts w:ascii="Arial" w:hAnsi="Arial" w:cs="Arial"/>
            <w:noProof/>
            <w:webHidden/>
          </w:rPr>
          <w:fldChar w:fldCharType="begin"/>
        </w:r>
        <w:r w:rsidRPr="00BD4555">
          <w:rPr>
            <w:rFonts w:ascii="Arial" w:hAnsi="Arial" w:cs="Arial"/>
            <w:noProof/>
            <w:webHidden/>
          </w:rPr>
          <w:instrText xml:space="preserve"> PAGEREF _Toc205143563 \h </w:instrText>
        </w:r>
        <w:r w:rsidRPr="00BD4555">
          <w:rPr>
            <w:rFonts w:ascii="Arial" w:hAnsi="Arial" w:cs="Arial"/>
            <w:noProof/>
            <w:webHidden/>
          </w:rPr>
        </w:r>
        <w:r w:rsidRPr="00BD4555">
          <w:rPr>
            <w:rFonts w:ascii="Arial" w:hAnsi="Arial" w:cs="Arial"/>
            <w:noProof/>
            <w:webHidden/>
          </w:rPr>
          <w:fldChar w:fldCharType="separate"/>
        </w:r>
        <w:r w:rsidRPr="00BD4555">
          <w:rPr>
            <w:rFonts w:ascii="Arial" w:hAnsi="Arial" w:cs="Arial"/>
            <w:noProof/>
            <w:webHidden/>
          </w:rPr>
          <w:t>3</w:t>
        </w:r>
        <w:r w:rsidRPr="00BD4555">
          <w:rPr>
            <w:rFonts w:ascii="Arial" w:hAnsi="Arial" w:cs="Arial"/>
            <w:noProof/>
            <w:webHidden/>
          </w:rPr>
          <w:fldChar w:fldCharType="end"/>
        </w:r>
      </w:hyperlink>
    </w:p>
    <w:p w14:paraId="0745D651" w14:textId="77777777" w:rsidR="00BD4555" w:rsidRDefault="00BD4555">
      <w:pPr>
        <w:pStyle w:val="TDC1"/>
        <w:tabs>
          <w:tab w:val="left" w:pos="440"/>
          <w:tab w:val="right" w:leader="dot" w:pos="8637"/>
        </w:tabs>
        <w:rPr>
          <w:rFonts w:ascii="Arial" w:eastAsia="Times New Roman" w:hAnsi="Arial" w:cs="Arial"/>
          <w:noProof/>
          <w:kern w:val="2"/>
          <w:lang w:val="es-CO" w:eastAsia="es-CO"/>
        </w:rPr>
      </w:pPr>
      <w:hyperlink w:anchor="_Toc205143564" w:history="1">
        <w:r w:rsidRPr="00BD4555">
          <w:rPr>
            <w:rStyle w:val="Hipervnculo"/>
            <w:rFonts w:ascii="Arial" w:hAnsi="Arial" w:cs="Arial"/>
            <w:noProof/>
          </w:rPr>
          <w:t>4.</w:t>
        </w:r>
        <w:r>
          <w:rPr>
            <w:rFonts w:ascii="Arial" w:eastAsia="Times New Roman" w:hAnsi="Arial" w:cs="Arial"/>
            <w:noProof/>
            <w:kern w:val="2"/>
            <w:lang w:val="es-CO" w:eastAsia="es-CO"/>
          </w:rPr>
          <w:tab/>
        </w:r>
        <w:r w:rsidRPr="00BD4555">
          <w:rPr>
            <w:rStyle w:val="Hipervnculo"/>
            <w:rFonts w:ascii="Arial" w:hAnsi="Arial" w:cs="Arial"/>
            <w:noProof/>
          </w:rPr>
          <w:t>Indicadores</w:t>
        </w:r>
        <w:r w:rsidRPr="00BD4555">
          <w:rPr>
            <w:rFonts w:ascii="Arial" w:hAnsi="Arial" w:cs="Arial"/>
            <w:noProof/>
            <w:webHidden/>
          </w:rPr>
          <w:tab/>
        </w:r>
        <w:r w:rsidRPr="00BD4555">
          <w:rPr>
            <w:rFonts w:ascii="Arial" w:hAnsi="Arial" w:cs="Arial"/>
            <w:noProof/>
            <w:webHidden/>
          </w:rPr>
          <w:fldChar w:fldCharType="begin"/>
        </w:r>
        <w:r w:rsidRPr="00BD4555">
          <w:rPr>
            <w:rFonts w:ascii="Arial" w:hAnsi="Arial" w:cs="Arial"/>
            <w:noProof/>
            <w:webHidden/>
          </w:rPr>
          <w:instrText xml:space="preserve"> PAGEREF _Toc205143564 \h </w:instrText>
        </w:r>
        <w:r w:rsidRPr="00BD4555">
          <w:rPr>
            <w:rFonts w:ascii="Arial" w:hAnsi="Arial" w:cs="Arial"/>
            <w:noProof/>
            <w:webHidden/>
          </w:rPr>
        </w:r>
        <w:r w:rsidRPr="00BD4555">
          <w:rPr>
            <w:rFonts w:ascii="Arial" w:hAnsi="Arial" w:cs="Arial"/>
            <w:noProof/>
            <w:webHidden/>
          </w:rPr>
          <w:fldChar w:fldCharType="separate"/>
        </w:r>
        <w:r w:rsidRPr="00BD4555">
          <w:rPr>
            <w:rFonts w:ascii="Arial" w:hAnsi="Arial" w:cs="Arial"/>
            <w:noProof/>
            <w:webHidden/>
          </w:rPr>
          <w:t>5</w:t>
        </w:r>
        <w:r w:rsidRPr="00BD4555">
          <w:rPr>
            <w:rFonts w:ascii="Arial" w:hAnsi="Arial" w:cs="Arial"/>
            <w:noProof/>
            <w:webHidden/>
          </w:rPr>
          <w:fldChar w:fldCharType="end"/>
        </w:r>
      </w:hyperlink>
    </w:p>
    <w:p w14:paraId="1A7BC545" w14:textId="77777777" w:rsidR="00BD4555" w:rsidRDefault="00BD4555">
      <w:pPr>
        <w:pStyle w:val="TDC1"/>
        <w:tabs>
          <w:tab w:val="left" w:pos="440"/>
          <w:tab w:val="right" w:leader="dot" w:pos="8637"/>
        </w:tabs>
        <w:rPr>
          <w:rFonts w:ascii="Arial" w:eastAsia="Times New Roman" w:hAnsi="Arial" w:cs="Arial"/>
          <w:noProof/>
          <w:kern w:val="2"/>
          <w:lang w:val="es-CO" w:eastAsia="es-CO"/>
        </w:rPr>
      </w:pPr>
      <w:hyperlink w:anchor="_Toc205143565" w:history="1">
        <w:r w:rsidRPr="00BD4555">
          <w:rPr>
            <w:rStyle w:val="Hipervnculo"/>
            <w:rFonts w:ascii="Arial" w:hAnsi="Arial" w:cs="Arial"/>
            <w:iCs/>
            <w:noProof/>
            <w:lang w:val="es-CO"/>
          </w:rPr>
          <w:t></w:t>
        </w:r>
        <w:r>
          <w:rPr>
            <w:rFonts w:ascii="Arial" w:eastAsia="Times New Roman" w:hAnsi="Arial" w:cs="Arial"/>
            <w:noProof/>
            <w:kern w:val="2"/>
            <w:lang w:val="es-CO" w:eastAsia="es-CO"/>
          </w:rPr>
          <w:tab/>
        </w:r>
        <w:r w:rsidRPr="00BD4555">
          <w:rPr>
            <w:rStyle w:val="Hipervnculo"/>
            <w:rFonts w:ascii="Arial" w:hAnsi="Arial" w:cs="Arial"/>
            <w:iCs/>
            <w:noProof/>
            <w:lang w:val="es-CO"/>
          </w:rPr>
          <w:t>Control de cambios</w:t>
        </w:r>
        <w:r w:rsidRPr="00BD4555">
          <w:rPr>
            <w:rFonts w:ascii="Arial" w:hAnsi="Arial" w:cs="Arial"/>
            <w:noProof/>
            <w:webHidden/>
          </w:rPr>
          <w:tab/>
        </w:r>
        <w:r w:rsidRPr="00BD4555">
          <w:rPr>
            <w:rFonts w:ascii="Arial" w:hAnsi="Arial" w:cs="Arial"/>
            <w:noProof/>
            <w:webHidden/>
          </w:rPr>
          <w:fldChar w:fldCharType="begin"/>
        </w:r>
        <w:r w:rsidRPr="00BD4555">
          <w:rPr>
            <w:rFonts w:ascii="Arial" w:hAnsi="Arial" w:cs="Arial"/>
            <w:noProof/>
            <w:webHidden/>
          </w:rPr>
          <w:instrText xml:space="preserve"> PAGEREF _Toc205143565 \h </w:instrText>
        </w:r>
        <w:r w:rsidRPr="00BD4555">
          <w:rPr>
            <w:rFonts w:ascii="Arial" w:hAnsi="Arial" w:cs="Arial"/>
            <w:noProof/>
            <w:webHidden/>
          </w:rPr>
        </w:r>
        <w:r w:rsidRPr="00BD4555">
          <w:rPr>
            <w:rFonts w:ascii="Arial" w:hAnsi="Arial" w:cs="Arial"/>
            <w:noProof/>
            <w:webHidden/>
          </w:rPr>
          <w:fldChar w:fldCharType="separate"/>
        </w:r>
        <w:r w:rsidRPr="00BD4555">
          <w:rPr>
            <w:rFonts w:ascii="Arial" w:hAnsi="Arial" w:cs="Arial"/>
            <w:noProof/>
            <w:webHidden/>
          </w:rPr>
          <w:t>5</w:t>
        </w:r>
        <w:r w:rsidRPr="00BD4555">
          <w:rPr>
            <w:rFonts w:ascii="Arial" w:hAnsi="Arial" w:cs="Arial"/>
            <w:noProof/>
            <w:webHidden/>
          </w:rPr>
          <w:fldChar w:fldCharType="end"/>
        </w:r>
      </w:hyperlink>
    </w:p>
    <w:p w14:paraId="4B94D5A5" w14:textId="77777777" w:rsidR="00D06E67" w:rsidRDefault="008060E2" w:rsidP="00D06E67">
      <w:pPr>
        <w:spacing w:after="0" w:line="240" w:lineRule="auto"/>
        <w:jc w:val="center"/>
        <w:rPr>
          <w:rFonts w:ascii="Arial" w:hAnsi="Arial" w:cs="Arial"/>
          <w:b/>
          <w:bCs/>
        </w:rPr>
      </w:pPr>
      <w:r w:rsidRPr="00BD4555">
        <w:rPr>
          <w:rFonts w:ascii="Arial" w:hAnsi="Arial" w:cs="Arial"/>
          <w:b/>
          <w:bCs/>
        </w:rPr>
        <w:fldChar w:fldCharType="end"/>
      </w:r>
    </w:p>
    <w:p w14:paraId="6B4E6B73" w14:textId="77777777" w:rsidR="00825E70" w:rsidRDefault="00D06E67" w:rsidP="007E0019">
      <w:pPr>
        <w:jc w:val="center"/>
        <w:rPr>
          <w:rFonts w:ascii="Arial" w:eastAsia="Times New Roman" w:hAnsi="Arial" w:cs="Arial"/>
          <w:b/>
          <w:bCs/>
          <w:color w:val="000000"/>
          <w:kern w:val="32"/>
          <w:sz w:val="24"/>
          <w:szCs w:val="24"/>
        </w:rPr>
      </w:pPr>
      <w:r>
        <w:rPr>
          <w:rFonts w:ascii="Arial" w:hAnsi="Arial" w:cs="Arial"/>
          <w:b/>
          <w:bCs/>
        </w:rPr>
        <w:br w:type="page"/>
      </w:r>
      <w:r w:rsidR="00DC64BA" w:rsidRPr="00DD31B0">
        <w:rPr>
          <w:rFonts w:ascii="Arial" w:hAnsi="Arial" w:cs="Arial"/>
          <w:b/>
          <w:bCs/>
        </w:rPr>
        <w:lastRenderedPageBreak/>
        <w:t xml:space="preserve"> </w:t>
      </w:r>
      <w:r w:rsidR="000046F5" w:rsidRPr="00DD31B0">
        <w:rPr>
          <w:rFonts w:ascii="Arial" w:eastAsia="Times New Roman" w:hAnsi="Arial" w:cs="Arial"/>
          <w:b/>
          <w:bCs/>
          <w:color w:val="5B9BD5"/>
          <w:kern w:val="32"/>
        </w:rPr>
        <w:t xml:space="preserve">FICHA TÉCNICA </w:t>
      </w:r>
      <w:r w:rsidR="000046F5" w:rsidRPr="000A337F">
        <w:rPr>
          <w:rFonts w:ascii="Arial" w:eastAsia="Times New Roman" w:hAnsi="Arial" w:cs="Arial"/>
          <w:b/>
          <w:bCs/>
          <w:color w:val="5B9BD5"/>
          <w:kern w:val="32"/>
        </w:rPr>
        <w:t xml:space="preserve">ACCIÓN DE GESTIÓN PARA EL BIENESTAR: </w:t>
      </w:r>
      <w:r w:rsidR="000046F5" w:rsidRPr="000046F5">
        <w:rPr>
          <w:rFonts w:ascii="Arial" w:eastAsia="Times New Roman" w:hAnsi="Arial" w:cs="Arial"/>
          <w:b/>
          <w:bCs/>
          <w:color w:val="5B9BD5"/>
          <w:kern w:val="32"/>
        </w:rPr>
        <w:t>SEGUIMIENTO INDIVIDUAL PARA LA ATENCIÓN INTEGRAL EN SALUD Y NUTRICIÓN</w:t>
      </w:r>
    </w:p>
    <w:p w14:paraId="4DCC2238" w14:textId="77777777" w:rsidR="000C54FD" w:rsidRPr="00894FF1" w:rsidRDefault="00E367FE" w:rsidP="005A7432">
      <w:pPr>
        <w:pStyle w:val="Ttulo1"/>
        <w:numPr>
          <w:ilvl w:val="0"/>
          <w:numId w:val="2"/>
        </w:numPr>
        <w:jc w:val="both"/>
        <w:rPr>
          <w:rFonts w:cs="Arial"/>
          <w:sz w:val="22"/>
          <w:szCs w:val="22"/>
        </w:rPr>
      </w:pPr>
      <w:bookmarkStart w:id="1" w:name="_Toc205143562"/>
      <w:r>
        <w:rPr>
          <w:rFonts w:cs="Arial"/>
          <w:sz w:val="22"/>
          <w:szCs w:val="22"/>
        </w:rPr>
        <w:t xml:space="preserve">Conceptualización de los elementos centrales </w:t>
      </w:r>
      <w:r w:rsidR="00721D53">
        <w:rPr>
          <w:rFonts w:cs="Arial"/>
          <w:sz w:val="22"/>
          <w:szCs w:val="22"/>
        </w:rPr>
        <w:t>de la</w:t>
      </w:r>
      <w:r w:rsidR="00103E59">
        <w:rPr>
          <w:rFonts w:cs="Arial"/>
          <w:sz w:val="22"/>
          <w:szCs w:val="22"/>
        </w:rPr>
        <w:t xml:space="preserve"> </w:t>
      </w:r>
      <w:r w:rsidR="00721D53">
        <w:rPr>
          <w:rFonts w:cs="Arial"/>
          <w:sz w:val="22"/>
          <w:szCs w:val="22"/>
        </w:rPr>
        <w:t>acción de gestión para el bienestar</w:t>
      </w:r>
      <w:bookmarkEnd w:id="1"/>
    </w:p>
    <w:p w14:paraId="0E16C0D4" w14:textId="77777777" w:rsidR="00EE65DE" w:rsidRDefault="00EE65DE" w:rsidP="00EE65DE">
      <w:pPr>
        <w:pStyle w:val="NormalWeb"/>
        <w:jc w:val="both"/>
        <w:rPr>
          <w:rFonts w:ascii="Arial" w:hAnsi="Arial" w:cs="Arial"/>
          <w:sz w:val="22"/>
          <w:szCs w:val="22"/>
          <w:lang w:val="es-CO" w:eastAsia="es-CO"/>
        </w:rPr>
      </w:pPr>
      <w:r w:rsidRPr="00EE65DE">
        <w:rPr>
          <w:rFonts w:ascii="Arial" w:hAnsi="Arial" w:cs="Arial"/>
          <w:sz w:val="22"/>
          <w:szCs w:val="22"/>
        </w:rPr>
        <w:t>La acción de gestión para el bienestar “Seguimiento individual para la atención integral en salud y nutrición” tiene como propósito garantizar la continuidad y efectividad de las intervenciones dirigidas a poblaciones priorizadas en el marco de la Seguridad Alimentaria y Nutricional (SAN), asegurando que los procesos de atención en salud respondan de manera oportuna y adecuada a las necesidades identificadas. Esta acción se sustenta en la problemática relacionada con la persistencia de la malnutrición por déficit y por exceso en gestantes, personas lactantes y niños y niñas menores de cinco años, así como en otros eventos nutricionales que requieren vigilancia y abordaje integral.</w:t>
      </w:r>
    </w:p>
    <w:p w14:paraId="65336FBB" w14:textId="77777777" w:rsidR="00EE65DE" w:rsidRDefault="00EE65DE" w:rsidP="00EE65DE">
      <w:pPr>
        <w:pStyle w:val="NormalWeb"/>
        <w:jc w:val="both"/>
        <w:rPr>
          <w:rFonts w:ascii="Arial" w:hAnsi="Arial" w:cs="Arial"/>
          <w:sz w:val="22"/>
          <w:szCs w:val="22"/>
        </w:rPr>
      </w:pPr>
      <w:r w:rsidRPr="00EE65DE">
        <w:rPr>
          <w:rFonts w:ascii="Arial" w:hAnsi="Arial" w:cs="Arial"/>
          <w:sz w:val="22"/>
          <w:szCs w:val="22"/>
        </w:rPr>
        <w:t>Su sentido radica en fortalecer los procesos de cuidado, seguimiento y monitoreo individualizado, contribuyendo a la garantía progresiva del derecho a la alimentación adecuada desde el inicio de la vida y bajo el enfoque de atención primaria social en salud. Se desarrolla en cumplimiento de los lineamientos establecidos en la Política Pública de Seguridad Alimentaria y Nutricional (CONPES 09 de 2019), el Modelo de Salud para Bogotá – Más Bienestar y el Plan Distrital de Desarrollo 2024–2028, promoviendo la articulación sectorial e intersectorial para la identificación, atención y reducción de riesgos nutricionales en la población priorizada.</w:t>
      </w:r>
    </w:p>
    <w:p w14:paraId="1E9D6AE3" w14:textId="77777777" w:rsidR="00E36CCB" w:rsidRPr="00EE65DE" w:rsidRDefault="00EE65DE" w:rsidP="00EE65DE">
      <w:pPr>
        <w:pStyle w:val="NormalWeb"/>
        <w:jc w:val="both"/>
        <w:rPr>
          <w:rFonts w:ascii="Arial" w:hAnsi="Arial" w:cs="Arial"/>
          <w:color w:val="000000"/>
        </w:rPr>
      </w:pPr>
      <w:r w:rsidRPr="1C9A3414">
        <w:rPr>
          <w:rFonts w:ascii="Arial" w:hAnsi="Arial" w:cs="Arial"/>
          <w:sz w:val="22"/>
          <w:szCs w:val="22"/>
          <w:lang w:eastAsia="es-CO"/>
        </w:rPr>
        <w:t>De esta manera, el seguimiento individual contribuye a consolidar un sistema de atención en salud sensible a las condiciones de riesgo nutricional, fortaleciendo la respuesta del sector salud y de las instituciones intersectoriales, e impulsando la prevención de la malnutrición y la mejora de la calidad de vida de las poblaciones más vulnerables.</w:t>
      </w:r>
    </w:p>
    <w:p w14:paraId="5E74C810" w14:textId="2E1E1C57" w:rsidR="1C9A3414" w:rsidRDefault="1C9A3414" w:rsidP="1C9A3414">
      <w:pPr>
        <w:pStyle w:val="NormalWeb"/>
        <w:jc w:val="both"/>
        <w:rPr>
          <w:rFonts w:ascii="Arial" w:hAnsi="Arial" w:cs="Arial"/>
          <w:sz w:val="22"/>
          <w:szCs w:val="22"/>
          <w:lang w:eastAsia="es-CO"/>
        </w:rPr>
      </w:pPr>
    </w:p>
    <w:p w14:paraId="160944D7" w14:textId="77777777" w:rsidR="00E209BE" w:rsidRDefault="00E209BE" w:rsidP="1C9A3414">
      <w:pPr>
        <w:numPr>
          <w:ilvl w:val="1"/>
          <w:numId w:val="2"/>
        </w:numPr>
        <w:spacing w:before="100" w:beforeAutospacing="1" w:after="100" w:afterAutospacing="1" w:line="240" w:lineRule="auto"/>
        <w:rPr>
          <w:rFonts w:ascii="Arial" w:eastAsia="Times New Roman" w:hAnsi="Arial" w:cs="Arial"/>
          <w:b/>
          <w:bCs/>
          <w:color w:val="5B9BD5"/>
          <w:kern w:val="32"/>
        </w:rPr>
      </w:pPr>
      <w:r w:rsidRPr="00E209BE">
        <w:rPr>
          <w:rFonts w:ascii="Arial" w:eastAsia="Times New Roman" w:hAnsi="Arial" w:cs="Arial"/>
          <w:b/>
          <w:bCs/>
          <w:color w:val="5B9BD5"/>
          <w:kern w:val="32"/>
        </w:rPr>
        <w:t>Objetivo General</w:t>
      </w:r>
    </w:p>
    <w:p w14:paraId="77E39448" w14:textId="3984A66B" w:rsidR="1C9A3414" w:rsidRDefault="1C9A3414" w:rsidP="1C9A3414">
      <w:pPr>
        <w:numPr>
          <w:ilvl w:val="1"/>
          <w:numId w:val="2"/>
        </w:numPr>
        <w:spacing w:beforeAutospacing="1" w:afterAutospacing="1" w:line="240" w:lineRule="auto"/>
        <w:rPr>
          <w:rFonts w:ascii="Arial" w:eastAsia="Times New Roman" w:hAnsi="Arial" w:cs="Arial"/>
          <w:b/>
          <w:bCs/>
          <w:color w:val="5B9BD5" w:themeColor="accent5"/>
        </w:rPr>
      </w:pPr>
    </w:p>
    <w:p w14:paraId="61228FB6" w14:textId="2C02509B" w:rsidR="00F80748" w:rsidRDefault="00EE65DE" w:rsidP="1C9A3414">
      <w:pPr>
        <w:spacing w:before="100" w:beforeAutospacing="1" w:after="100" w:afterAutospacing="1" w:line="240" w:lineRule="auto"/>
        <w:jc w:val="both"/>
        <w:rPr>
          <w:rFonts w:ascii="Arial" w:eastAsia="Times New Roman" w:hAnsi="Arial" w:cs="Arial"/>
          <w:color w:val="000000"/>
          <w:kern w:val="32"/>
        </w:rPr>
      </w:pPr>
      <w:r>
        <w:rPr>
          <w:rFonts w:ascii="Arial" w:eastAsia="Times New Roman" w:hAnsi="Arial" w:cs="Arial"/>
          <w:color w:val="000000"/>
          <w:kern w:val="32"/>
        </w:rPr>
        <w:t>Fortalecer la atención integral en salud y nutrición de las cohortes priorizadas en Seguridad Alimentaria y Nutricional, mediante el desarrollo de procesos de seguimiento individual</w:t>
      </w:r>
      <w:r w:rsidR="467A2B0F">
        <w:rPr>
          <w:rFonts w:ascii="Arial" w:eastAsia="Times New Roman" w:hAnsi="Arial" w:cs="Arial"/>
          <w:color w:val="000000"/>
          <w:kern w:val="32"/>
        </w:rPr>
        <w:t xml:space="preserve"> </w:t>
      </w:r>
      <w:r>
        <w:rPr>
          <w:rFonts w:ascii="Arial" w:eastAsia="Times New Roman" w:hAnsi="Arial" w:cs="Arial"/>
          <w:color w:val="000000"/>
          <w:kern w:val="32"/>
        </w:rPr>
        <w:t>y activación oportuna de rutas de atención en los territorios priorizados de Bogotá, en articulación con los actores sectoriales e intersectoriales responsables.</w:t>
      </w:r>
    </w:p>
    <w:p w14:paraId="326BB07A" w14:textId="77777777" w:rsidR="003A3AC3" w:rsidRDefault="00F64D0C" w:rsidP="002B5428">
      <w:pPr>
        <w:pStyle w:val="Ttulo1"/>
        <w:numPr>
          <w:ilvl w:val="0"/>
          <w:numId w:val="2"/>
        </w:numPr>
        <w:jc w:val="both"/>
      </w:pPr>
      <w:bookmarkStart w:id="2" w:name="_Toc205143563"/>
      <w:r w:rsidRPr="00847509">
        <w:t xml:space="preserve">Descripción de la acción de </w:t>
      </w:r>
      <w:r w:rsidR="008342E9" w:rsidRPr="00847509">
        <w:t>bienestar</w:t>
      </w:r>
      <w:r w:rsidR="002B5428">
        <w:t xml:space="preserve"> </w:t>
      </w:r>
      <w:r w:rsidR="002B5428" w:rsidRPr="002B5428">
        <w:t>o acción de gestión para el bienestar</w:t>
      </w:r>
      <w:r w:rsidR="009F0465" w:rsidRPr="00847509">
        <w:t>:</w:t>
      </w:r>
      <w:bookmarkEnd w:id="2"/>
    </w:p>
    <w:p w14:paraId="4933E60F" w14:textId="77777777" w:rsidR="003A649D" w:rsidRPr="003A649D" w:rsidRDefault="003A649D" w:rsidP="1C9A3414">
      <w:pPr>
        <w:spacing w:line="240" w:lineRule="auto"/>
        <w:jc w:val="both"/>
        <w:rPr>
          <w:rFonts w:ascii="Arial" w:hAnsi="Arial" w:cs="Arial"/>
        </w:rPr>
      </w:pPr>
      <w:r w:rsidRPr="1C9A3414">
        <w:rPr>
          <w:rFonts w:ascii="Arial" w:hAnsi="Arial" w:cs="Arial"/>
        </w:rPr>
        <w:t xml:space="preserve">La implementación de la acción de gestión para el bienestar contempla actividades de gestión, asistencia técnica y acompañamiento, que permiten identificar casos prioritarios, realizar seguimiento individualizado y verificar la atención integral brindada por las Entidades Administradoras de Planes de Beneficio (EAPB) y las Instituciones Prestadoras de Servicios de Salud (IPS). Estas acciones son desarrolladas por perfiles profesionales </w:t>
      </w:r>
      <w:r w:rsidRPr="1C9A3414">
        <w:rPr>
          <w:rFonts w:ascii="Arial" w:hAnsi="Arial" w:cs="Arial"/>
        </w:rPr>
        <w:lastRenderedPageBreak/>
        <w:t>universitarios y especializados designados en las Subredes Integradas de Servicios de Salud, bajo la coordinación del nivel central de la Secretaría Distrital de Salud.</w:t>
      </w:r>
    </w:p>
    <w:p w14:paraId="08EF4180" w14:textId="77777777" w:rsidR="001E5802" w:rsidRDefault="001E5802" w:rsidP="001E5802">
      <w:pPr>
        <w:jc w:val="both"/>
        <w:rPr>
          <w:rFonts w:ascii="Arial" w:hAnsi="Arial" w:cs="Arial"/>
          <w:b/>
          <w:bCs/>
        </w:rPr>
      </w:pPr>
      <w:r w:rsidRPr="00105F72">
        <w:rPr>
          <w:rFonts w:ascii="Arial" w:hAnsi="Arial" w:cs="Arial"/>
          <w:b/>
          <w:bCs/>
        </w:rPr>
        <w:t>Actividades para la implementación de la acción de gestión para el bienestar:</w:t>
      </w:r>
    </w:p>
    <w:p w14:paraId="3887385E" w14:textId="77777777" w:rsidR="000D0826" w:rsidRPr="00EC0F19" w:rsidRDefault="000D0826" w:rsidP="000D0826">
      <w:pPr>
        <w:spacing w:line="240" w:lineRule="auto"/>
        <w:jc w:val="both"/>
        <w:rPr>
          <w:rFonts w:ascii="Arial" w:hAnsi="Arial" w:cs="Arial"/>
          <w:lang w:val="es-CO"/>
        </w:rPr>
      </w:pPr>
      <w:r>
        <w:rPr>
          <w:rFonts w:ascii="Arial" w:hAnsi="Arial" w:cs="Arial"/>
        </w:rPr>
        <w:t xml:space="preserve">El plan de acción deberá ser elaborado y enviado a las referentes distritales </w:t>
      </w:r>
      <w:r w:rsidRPr="00EC0F19">
        <w:rPr>
          <w:rFonts w:ascii="Arial" w:hAnsi="Arial" w:cs="Arial"/>
          <w:lang w:val="es-CO"/>
        </w:rPr>
        <w:t xml:space="preserve">durante los primeros 30 días calendario de la vigencia para revisión y aprobación, de requerirse ajustes serán remitidos según los plazos establecidos para dar aval al documento. </w:t>
      </w:r>
      <w:r>
        <w:rPr>
          <w:rFonts w:ascii="Arial" w:hAnsi="Arial" w:cs="Arial"/>
          <w:lang w:val="es-CO"/>
        </w:rPr>
        <w:t>El plan de acción podrá contener las actividades establecidas en las acciones de gestión para el bienestar de “</w:t>
      </w:r>
      <w:r w:rsidRPr="00254C2D">
        <w:rPr>
          <w:rFonts w:ascii="Arial" w:hAnsi="Arial" w:cs="Arial"/>
          <w:lang w:val="es-CO"/>
        </w:rPr>
        <w:t>Desarrollo de capacidades personales e institucionales orientadas a la seguridad alimentaria y nutricional</w:t>
      </w:r>
      <w:r>
        <w:rPr>
          <w:rFonts w:ascii="Arial" w:hAnsi="Arial" w:cs="Arial"/>
          <w:lang w:val="es-CO"/>
        </w:rPr>
        <w:t>”, “</w:t>
      </w:r>
      <w:r w:rsidRPr="00254C2D">
        <w:rPr>
          <w:rFonts w:ascii="Arial" w:hAnsi="Arial" w:cs="Arial"/>
          <w:lang w:val="es-CO"/>
        </w:rPr>
        <w:t>Seguimiento individual para la atención integral en salud y nutrición</w:t>
      </w:r>
      <w:r>
        <w:rPr>
          <w:rFonts w:ascii="Arial" w:hAnsi="Arial" w:cs="Arial"/>
          <w:lang w:val="es-CO"/>
        </w:rPr>
        <w:t>” y “</w:t>
      </w:r>
      <w:r w:rsidRPr="00254C2D">
        <w:rPr>
          <w:rFonts w:ascii="Arial" w:hAnsi="Arial" w:cs="Arial"/>
          <w:lang w:val="es-CO"/>
        </w:rPr>
        <w:t>Gestión sectorial e intersectorial para la movilización de acciones que impacten en los determinantes sociales de la seguridad alimentaria y nutricional</w:t>
      </w:r>
      <w:r>
        <w:rPr>
          <w:rFonts w:ascii="Arial" w:hAnsi="Arial" w:cs="Arial"/>
          <w:lang w:val="es-CO"/>
        </w:rPr>
        <w:t>”.</w:t>
      </w:r>
      <w:r w:rsidRPr="00254C2D">
        <w:rPr>
          <w:rFonts w:ascii="Arial" w:hAnsi="Arial" w:cs="Arial"/>
          <w:lang w:val="es-CO"/>
        </w:rPr>
        <w:t xml:space="preserve"> </w:t>
      </w:r>
      <w:r w:rsidRPr="00EC0F19">
        <w:rPr>
          <w:rFonts w:ascii="Arial" w:hAnsi="Arial" w:cs="Arial"/>
          <w:lang w:val="es-CO"/>
        </w:rPr>
        <w:t xml:space="preserve">Este plan de acción podrá ser ajustado cuando se requiera por solicitud del nivel central o como resultado de la necesidad identificada </w:t>
      </w:r>
      <w:r>
        <w:rPr>
          <w:rFonts w:ascii="Arial" w:hAnsi="Arial" w:cs="Arial"/>
          <w:lang w:val="es-CO"/>
        </w:rPr>
        <w:t xml:space="preserve">por los perfiles profesionales </w:t>
      </w:r>
      <w:r w:rsidRPr="00EC0F19">
        <w:rPr>
          <w:rFonts w:ascii="Arial" w:hAnsi="Arial" w:cs="Arial"/>
          <w:lang w:val="es-CO"/>
        </w:rPr>
        <w:t xml:space="preserve">durante la </w:t>
      </w:r>
      <w:r>
        <w:rPr>
          <w:rFonts w:ascii="Arial" w:hAnsi="Arial" w:cs="Arial"/>
          <w:lang w:val="es-CO"/>
        </w:rPr>
        <w:t>implementación</w:t>
      </w:r>
      <w:r w:rsidRPr="00EC0F19">
        <w:rPr>
          <w:rFonts w:ascii="Arial" w:hAnsi="Arial" w:cs="Arial"/>
          <w:lang w:val="es-CO"/>
        </w:rPr>
        <w:t xml:space="preserve"> </w:t>
      </w:r>
      <w:r>
        <w:rPr>
          <w:rFonts w:ascii="Arial" w:hAnsi="Arial" w:cs="Arial"/>
          <w:lang w:val="es-CO"/>
        </w:rPr>
        <w:t>de la acción de gestión para el bienestar</w:t>
      </w:r>
      <w:r w:rsidRPr="00EC0F19">
        <w:rPr>
          <w:rFonts w:ascii="Arial" w:hAnsi="Arial" w:cs="Arial"/>
          <w:lang w:val="es-CO"/>
        </w:rPr>
        <w:t>. Los ajustes deberán ser remitidos por la Subred en un máximo de 3 días hábiles luego de haber recibido el correo de solicitud de ajustes</w:t>
      </w:r>
      <w:r>
        <w:rPr>
          <w:rFonts w:ascii="Arial" w:hAnsi="Arial" w:cs="Arial"/>
          <w:lang w:val="es-CO"/>
        </w:rPr>
        <w:t xml:space="preserve">. </w:t>
      </w:r>
    </w:p>
    <w:p w14:paraId="26D30621" w14:textId="75CF4759" w:rsidR="00FB24FE" w:rsidRDefault="00FB24FE" w:rsidP="00DE61FB">
      <w:pPr>
        <w:spacing w:line="240" w:lineRule="auto"/>
        <w:jc w:val="both"/>
        <w:rPr>
          <w:rFonts w:ascii="Arial" w:hAnsi="Arial" w:cs="Arial"/>
          <w:b/>
          <w:bCs/>
          <w:u w:val="single"/>
        </w:rPr>
      </w:pPr>
      <w:r w:rsidRPr="1C9A3414">
        <w:rPr>
          <w:rFonts w:ascii="Arial" w:hAnsi="Arial" w:cs="Arial"/>
          <w:b/>
          <w:bCs/>
          <w:u w:val="single"/>
        </w:rPr>
        <w:t>Gestión de la Estrategia IAMII (Perfil universitario 1)</w:t>
      </w:r>
    </w:p>
    <w:p w14:paraId="687F9EE7" w14:textId="5AD5DFD2" w:rsidR="1C9A3414" w:rsidRDefault="1C9A3414" w:rsidP="1C9A3414">
      <w:pPr>
        <w:shd w:val="clear" w:color="auto" w:fill="FFFFFF" w:themeFill="background1"/>
        <w:spacing w:after="0"/>
        <w:jc w:val="both"/>
        <w:rPr>
          <w:rFonts w:cs="Calibri"/>
          <w:color w:val="000000" w:themeColor="text1"/>
        </w:rPr>
      </w:pPr>
    </w:p>
    <w:p w14:paraId="5A7B7E7D" w14:textId="1780C8E1" w:rsidR="1887E607" w:rsidRDefault="1887E607" w:rsidP="1C9A3414">
      <w:pPr>
        <w:numPr>
          <w:ilvl w:val="0"/>
          <w:numId w:val="12"/>
        </w:numPr>
        <w:spacing w:line="240" w:lineRule="auto"/>
        <w:jc w:val="both"/>
        <w:rPr>
          <w:rFonts w:ascii="Arial" w:hAnsi="Arial" w:cs="Arial"/>
        </w:rPr>
      </w:pPr>
      <w:r w:rsidRPr="1C9A3414">
        <w:rPr>
          <w:rFonts w:ascii="Arial" w:hAnsi="Arial" w:cs="Arial"/>
        </w:rPr>
        <w:t xml:space="preserve">Consolidar mensualmente mínimo 30 casos que harán parte de la cohorte de personas lactantes con dificultades en el proceso de lactancia materna, a partir de la </w:t>
      </w:r>
      <w:r w:rsidR="000252D8">
        <w:rPr>
          <w:rFonts w:ascii="Arial" w:hAnsi="Arial" w:cs="Arial"/>
        </w:rPr>
        <w:t>búsqueda activa en las</w:t>
      </w:r>
      <w:r w:rsidRPr="1C9A3414">
        <w:rPr>
          <w:rFonts w:ascii="Arial" w:hAnsi="Arial" w:cs="Arial"/>
        </w:rPr>
        <w:t xml:space="preserve"> IPS</w:t>
      </w:r>
      <w:r w:rsidR="000252D8">
        <w:rPr>
          <w:rFonts w:ascii="Arial" w:hAnsi="Arial" w:cs="Arial"/>
        </w:rPr>
        <w:t xml:space="preserve"> de atención a partos</w:t>
      </w:r>
      <w:r w:rsidRPr="1C9A3414">
        <w:rPr>
          <w:rFonts w:ascii="Arial" w:hAnsi="Arial" w:cs="Arial"/>
        </w:rPr>
        <w:t>, la referenciación de los equipos del PSPIC, nivel central u otros actores, de acuerdo con los criterios definidos en asistencia técnica con nivel central. Los casos seleccionados se registrarán en los formatos establecidos por nivel central, los cuales se compartirán en jornada de fortalecimiento técnico.</w:t>
      </w:r>
    </w:p>
    <w:p w14:paraId="3ECBB0BA" w14:textId="200A44AC" w:rsidR="02DA69F8" w:rsidRDefault="02DA69F8" w:rsidP="1C9A3414">
      <w:pPr>
        <w:spacing w:line="240" w:lineRule="auto"/>
        <w:ind w:left="720"/>
        <w:jc w:val="both"/>
        <w:rPr>
          <w:rFonts w:ascii="Arial" w:hAnsi="Arial" w:cs="Arial"/>
        </w:rPr>
      </w:pPr>
      <w:r w:rsidRPr="1C9A3414">
        <w:rPr>
          <w:rFonts w:ascii="Arial" w:hAnsi="Arial" w:cs="Arial"/>
        </w:rPr>
        <w:t xml:space="preserve">El profesional de la estrategia IAMII </w:t>
      </w:r>
      <w:r w:rsidR="00BD3A86">
        <w:rPr>
          <w:rFonts w:ascii="Arial" w:hAnsi="Arial" w:cs="Arial"/>
        </w:rPr>
        <w:t xml:space="preserve">realizará el contacto </w:t>
      </w:r>
      <w:r w:rsidR="00356CF9">
        <w:rPr>
          <w:rFonts w:ascii="Arial" w:hAnsi="Arial" w:cs="Arial"/>
        </w:rPr>
        <w:t>telefónico</w:t>
      </w:r>
      <w:r w:rsidR="00BD3A86">
        <w:rPr>
          <w:rFonts w:ascii="Arial" w:hAnsi="Arial" w:cs="Arial"/>
        </w:rPr>
        <w:t xml:space="preserve"> con la</w:t>
      </w:r>
      <w:r w:rsidR="00356CF9">
        <w:rPr>
          <w:rFonts w:ascii="Arial" w:hAnsi="Arial" w:cs="Arial"/>
        </w:rPr>
        <w:t xml:space="preserve">s personas lactantes para verificar </w:t>
      </w:r>
      <w:r w:rsidR="00A020E1">
        <w:rPr>
          <w:rFonts w:ascii="Arial" w:hAnsi="Arial" w:cs="Arial"/>
        </w:rPr>
        <w:t xml:space="preserve">el estado de salud y </w:t>
      </w:r>
      <w:r w:rsidR="00356CF9">
        <w:rPr>
          <w:rFonts w:ascii="Arial" w:hAnsi="Arial" w:cs="Arial"/>
        </w:rPr>
        <w:t xml:space="preserve">la dificultad </w:t>
      </w:r>
      <w:r w:rsidR="00A020E1">
        <w:rPr>
          <w:rFonts w:ascii="Arial" w:hAnsi="Arial" w:cs="Arial"/>
        </w:rPr>
        <w:t xml:space="preserve">que se presenta en el proceso de lactancia, priorizando los casos que requieran consejería en lactancia materna por parte del perfil especializado de gestión de la estrategia de lactancia materna. Asimismo, </w:t>
      </w:r>
      <w:r w:rsidRPr="1C9A3414">
        <w:rPr>
          <w:rFonts w:ascii="Arial" w:hAnsi="Arial" w:cs="Arial"/>
        </w:rPr>
        <w:t>articulará la gestión de los casos de la cohorte con el profesional de la estrategia de lactancia materna</w:t>
      </w:r>
      <w:r w:rsidR="10FEF788" w:rsidRPr="1C9A3414">
        <w:rPr>
          <w:rFonts w:ascii="Arial" w:hAnsi="Arial" w:cs="Arial"/>
        </w:rPr>
        <w:t>.</w:t>
      </w:r>
    </w:p>
    <w:p w14:paraId="0EF8084F" w14:textId="01C09320" w:rsidR="26E62743" w:rsidRDefault="26E62743" w:rsidP="1C9A3414">
      <w:pPr>
        <w:numPr>
          <w:ilvl w:val="0"/>
          <w:numId w:val="12"/>
        </w:numPr>
        <w:spacing w:line="240" w:lineRule="auto"/>
        <w:jc w:val="both"/>
        <w:rPr>
          <w:rFonts w:ascii="Arial" w:hAnsi="Arial" w:cs="Arial"/>
        </w:rPr>
      </w:pPr>
      <w:r w:rsidRPr="1C9A3414">
        <w:rPr>
          <w:rFonts w:ascii="Arial" w:hAnsi="Arial" w:cs="Arial"/>
        </w:rPr>
        <w:t xml:space="preserve">Consolidar mensualmente el reporte del </w:t>
      </w:r>
      <w:r w:rsidR="2DC337C7" w:rsidRPr="1C9A3414">
        <w:rPr>
          <w:rFonts w:ascii="Arial" w:hAnsi="Arial" w:cs="Arial"/>
        </w:rPr>
        <w:t>i</w:t>
      </w:r>
      <w:r w:rsidRPr="1C9A3414">
        <w:rPr>
          <w:rFonts w:ascii="Arial" w:hAnsi="Arial" w:cs="Arial"/>
        </w:rPr>
        <w:t xml:space="preserve">nicio temprano de la lactancia materna en las IPS que se encuentran implementando </w:t>
      </w:r>
      <w:r w:rsidR="39DE29F2" w:rsidRPr="1C9A3414">
        <w:rPr>
          <w:rFonts w:ascii="Arial" w:hAnsi="Arial" w:cs="Arial"/>
        </w:rPr>
        <w:t>IAMII con atención de partos.</w:t>
      </w:r>
      <w:r w:rsidR="7019B0B2" w:rsidRPr="1C9A3414">
        <w:rPr>
          <w:rFonts w:ascii="Arial" w:hAnsi="Arial" w:cs="Arial"/>
        </w:rPr>
        <w:t xml:space="preserve"> Los soportes deben ser enviados dentro de los primeros tres días hábiles del mes a la Subred encargada, quien a su vez realizará la consolidación mensual distrital de los formatos, por localidad y Subred, y enviará al correo de la referente distrital máximo el quinto día hábil del mes. Esta actividad se rotará de forma bime</w:t>
      </w:r>
      <w:r w:rsidR="336170A5" w:rsidRPr="1C9A3414">
        <w:rPr>
          <w:rFonts w:ascii="Arial" w:hAnsi="Arial" w:cs="Arial"/>
        </w:rPr>
        <w:t>stral</w:t>
      </w:r>
      <w:r w:rsidR="7019B0B2" w:rsidRPr="1C9A3414">
        <w:rPr>
          <w:rFonts w:ascii="Arial" w:hAnsi="Arial" w:cs="Arial"/>
        </w:rPr>
        <w:t xml:space="preserve"> por las Subredes</w:t>
      </w:r>
      <w:r w:rsidR="50EBFFD5" w:rsidRPr="1C9A3414">
        <w:rPr>
          <w:rFonts w:ascii="Arial" w:hAnsi="Arial" w:cs="Arial"/>
        </w:rPr>
        <w:t>.</w:t>
      </w:r>
    </w:p>
    <w:p w14:paraId="7BAFDB13" w14:textId="77777777" w:rsidR="00DE61FB" w:rsidRDefault="00DE61FB" w:rsidP="00DE61FB">
      <w:pPr>
        <w:spacing w:line="240" w:lineRule="auto"/>
        <w:jc w:val="both"/>
        <w:rPr>
          <w:rFonts w:ascii="Arial" w:hAnsi="Arial" w:cs="Arial"/>
          <w:b/>
          <w:bCs/>
          <w:u w:val="single"/>
        </w:rPr>
      </w:pPr>
      <w:r>
        <w:rPr>
          <w:rFonts w:ascii="Arial" w:hAnsi="Arial" w:cs="Arial"/>
          <w:b/>
          <w:bCs/>
          <w:u w:val="single"/>
        </w:rPr>
        <w:t>Gestión de la estrategia de lactancia materna (</w:t>
      </w:r>
      <w:r w:rsidRPr="00A216E5">
        <w:rPr>
          <w:rFonts w:ascii="Arial" w:hAnsi="Arial" w:cs="Arial"/>
          <w:b/>
          <w:bCs/>
          <w:u w:val="single"/>
        </w:rPr>
        <w:t xml:space="preserve">Perfil </w:t>
      </w:r>
      <w:r>
        <w:rPr>
          <w:rFonts w:ascii="Arial" w:hAnsi="Arial" w:cs="Arial"/>
          <w:b/>
          <w:bCs/>
          <w:u w:val="single"/>
        </w:rPr>
        <w:t xml:space="preserve">especializado 4): </w:t>
      </w:r>
    </w:p>
    <w:p w14:paraId="1B997B3B" w14:textId="6718EA11" w:rsidR="081B1174" w:rsidRPr="00E7162B" w:rsidRDefault="08461419" w:rsidP="00AD396A">
      <w:pPr>
        <w:pStyle w:val="Prrafodelista"/>
        <w:numPr>
          <w:ilvl w:val="0"/>
          <w:numId w:val="1"/>
        </w:numPr>
        <w:spacing w:line="240" w:lineRule="auto"/>
        <w:jc w:val="both"/>
        <w:rPr>
          <w:rFonts w:ascii="Arial" w:eastAsia="Arial" w:hAnsi="Arial" w:cs="Arial"/>
          <w:lang w:val="es"/>
        </w:rPr>
      </w:pPr>
      <w:r w:rsidRPr="00E7162B">
        <w:rPr>
          <w:rFonts w:ascii="Arial" w:hAnsi="Arial" w:cs="Arial"/>
        </w:rPr>
        <w:t>G</w:t>
      </w:r>
      <w:r w:rsidR="004B27A9" w:rsidRPr="00E7162B">
        <w:rPr>
          <w:rFonts w:ascii="Arial" w:hAnsi="Arial" w:cs="Arial"/>
        </w:rPr>
        <w:t xml:space="preserve">estionar </w:t>
      </w:r>
      <w:r w:rsidR="4FB12732" w:rsidRPr="00E7162B">
        <w:rPr>
          <w:rFonts w:ascii="Arial" w:hAnsi="Arial" w:cs="Arial"/>
        </w:rPr>
        <w:t>mensual</w:t>
      </w:r>
      <w:r w:rsidR="0609EC21" w:rsidRPr="00E7162B">
        <w:rPr>
          <w:rFonts w:ascii="Arial" w:hAnsi="Arial" w:cs="Arial"/>
        </w:rPr>
        <w:t>mente</w:t>
      </w:r>
      <w:r w:rsidR="4FB12732" w:rsidRPr="00E7162B">
        <w:rPr>
          <w:rFonts w:ascii="Arial" w:hAnsi="Arial" w:cs="Arial"/>
        </w:rPr>
        <w:t xml:space="preserve"> </w:t>
      </w:r>
      <w:r w:rsidR="349A17CF" w:rsidRPr="00E7162B">
        <w:rPr>
          <w:rFonts w:ascii="Arial" w:hAnsi="Arial" w:cs="Arial"/>
        </w:rPr>
        <w:t xml:space="preserve">los </w:t>
      </w:r>
      <w:r w:rsidR="004B27A9" w:rsidRPr="00E7162B">
        <w:rPr>
          <w:rFonts w:ascii="Arial" w:hAnsi="Arial" w:cs="Arial"/>
        </w:rPr>
        <w:t>casos de la cohorte de personas lactantes con dificultades en el proceso de lactancia materna</w:t>
      </w:r>
      <w:r w:rsidR="00E7162B" w:rsidRPr="00E7162B">
        <w:rPr>
          <w:rFonts w:ascii="Arial" w:hAnsi="Arial" w:cs="Arial"/>
        </w:rPr>
        <w:t xml:space="preserve">, </w:t>
      </w:r>
      <w:r w:rsidR="081B1174" w:rsidRPr="00E7162B">
        <w:rPr>
          <w:rFonts w:ascii="Arial" w:hAnsi="Arial" w:cs="Arial"/>
        </w:rPr>
        <w:t xml:space="preserve">a través </w:t>
      </w:r>
      <w:r w:rsidR="00E7162B">
        <w:rPr>
          <w:rFonts w:ascii="Arial" w:hAnsi="Arial" w:cs="Arial"/>
        </w:rPr>
        <w:t xml:space="preserve">de la </w:t>
      </w:r>
      <w:r w:rsidR="7F11831E" w:rsidRPr="00E7162B">
        <w:rPr>
          <w:rFonts w:ascii="Arial" w:eastAsia="Arial" w:hAnsi="Arial" w:cs="Arial"/>
          <w:lang w:val="es"/>
        </w:rPr>
        <w:t xml:space="preserve">consejería en lactancia materna </w:t>
      </w:r>
      <w:r w:rsidR="0020392A">
        <w:rPr>
          <w:rFonts w:ascii="Arial" w:eastAsia="Arial" w:hAnsi="Arial" w:cs="Arial"/>
          <w:lang w:val="es"/>
        </w:rPr>
        <w:t>de manera presencial o virtual</w:t>
      </w:r>
      <w:r w:rsidR="610F25AF" w:rsidRPr="00E7162B">
        <w:rPr>
          <w:rFonts w:ascii="Arial" w:eastAsia="Arial" w:hAnsi="Arial" w:cs="Arial"/>
          <w:lang w:val="es"/>
        </w:rPr>
        <w:t xml:space="preserve">, </w:t>
      </w:r>
      <w:r w:rsidR="00B941B6">
        <w:rPr>
          <w:rFonts w:ascii="Arial" w:eastAsia="Arial" w:hAnsi="Arial" w:cs="Arial"/>
          <w:lang w:val="es"/>
        </w:rPr>
        <w:t xml:space="preserve">o </w:t>
      </w:r>
      <w:r w:rsidR="610F25AF" w:rsidRPr="00E7162B">
        <w:rPr>
          <w:rFonts w:ascii="Arial" w:eastAsia="Arial" w:hAnsi="Arial" w:cs="Arial"/>
          <w:lang w:val="es"/>
        </w:rPr>
        <w:t>canaliza</w:t>
      </w:r>
      <w:r w:rsidR="00B941B6">
        <w:rPr>
          <w:rFonts w:ascii="Arial" w:eastAsia="Arial" w:hAnsi="Arial" w:cs="Arial"/>
          <w:lang w:val="es"/>
        </w:rPr>
        <w:t>ndo</w:t>
      </w:r>
      <w:r w:rsidR="610F25AF" w:rsidRPr="00E7162B">
        <w:rPr>
          <w:rFonts w:ascii="Arial" w:eastAsia="Arial" w:hAnsi="Arial" w:cs="Arial"/>
          <w:lang w:val="es"/>
        </w:rPr>
        <w:t xml:space="preserve"> a los Equipos Más </w:t>
      </w:r>
      <w:r w:rsidR="610F25AF" w:rsidRPr="00E7162B">
        <w:rPr>
          <w:rFonts w:ascii="Arial" w:eastAsia="Arial" w:hAnsi="Arial" w:cs="Arial"/>
          <w:lang w:val="es"/>
        </w:rPr>
        <w:lastRenderedPageBreak/>
        <w:t>Bienestar en tu Hogar del Entorno Hogar</w:t>
      </w:r>
      <w:r w:rsidR="00B941B6">
        <w:rPr>
          <w:rFonts w:ascii="Arial" w:eastAsia="Arial" w:hAnsi="Arial" w:cs="Arial"/>
          <w:lang w:val="es"/>
        </w:rPr>
        <w:t>,</w:t>
      </w:r>
      <w:r w:rsidR="610F25AF" w:rsidRPr="00E7162B">
        <w:rPr>
          <w:rFonts w:ascii="Arial" w:eastAsia="Arial" w:hAnsi="Arial" w:cs="Arial"/>
          <w:lang w:val="es"/>
        </w:rPr>
        <w:t xml:space="preserve"> a la EAPB de </w:t>
      </w:r>
      <w:r w:rsidR="5AF4C3A4" w:rsidRPr="00E7162B">
        <w:rPr>
          <w:rFonts w:ascii="Arial" w:eastAsia="Arial" w:hAnsi="Arial" w:cs="Arial"/>
          <w:lang w:val="es"/>
        </w:rPr>
        <w:t>atención o la actuación que defina el profesional</w:t>
      </w:r>
      <w:r w:rsidR="00B941B6">
        <w:rPr>
          <w:rFonts w:ascii="Arial" w:eastAsia="Arial" w:hAnsi="Arial" w:cs="Arial"/>
          <w:lang w:val="es"/>
        </w:rPr>
        <w:t>, de acuerdo con lo reportado por el profesional IAMII</w:t>
      </w:r>
      <w:r w:rsidR="00E172DE">
        <w:rPr>
          <w:rFonts w:ascii="Arial" w:eastAsia="Arial" w:hAnsi="Arial" w:cs="Arial"/>
          <w:lang w:val="es"/>
        </w:rPr>
        <w:t xml:space="preserve">. </w:t>
      </w:r>
    </w:p>
    <w:p w14:paraId="2821CF0D" w14:textId="40D2777A" w:rsidR="004B27A9" w:rsidRDefault="00E172DE" w:rsidP="00E172DE">
      <w:pPr>
        <w:pStyle w:val="Prrafodelista"/>
        <w:spacing w:line="240" w:lineRule="auto"/>
        <w:jc w:val="both"/>
        <w:rPr>
          <w:rFonts w:ascii="Arial" w:hAnsi="Arial" w:cs="Arial"/>
        </w:rPr>
      </w:pPr>
      <w:r>
        <w:rPr>
          <w:rFonts w:ascii="Arial" w:hAnsi="Arial" w:cs="Arial"/>
        </w:rPr>
        <w:t xml:space="preserve">De esta manera, se deberán realizar </w:t>
      </w:r>
      <w:r w:rsidRPr="1C9A3414">
        <w:rPr>
          <w:rFonts w:ascii="Arial" w:hAnsi="Arial" w:cs="Arial"/>
        </w:rPr>
        <w:t>mensualmente</w:t>
      </w:r>
      <w:r>
        <w:rPr>
          <w:rFonts w:ascii="Arial" w:hAnsi="Arial" w:cs="Arial"/>
        </w:rPr>
        <w:t xml:space="preserve"> mínimo 10 </w:t>
      </w:r>
      <w:r w:rsidR="004B27A9" w:rsidRPr="1C9A3414">
        <w:rPr>
          <w:rFonts w:ascii="Arial" w:hAnsi="Arial" w:cs="Arial"/>
        </w:rPr>
        <w:t>consejerías en lactancia materna</w:t>
      </w:r>
      <w:r w:rsidR="00AA3615">
        <w:rPr>
          <w:rFonts w:ascii="Arial" w:hAnsi="Arial" w:cs="Arial"/>
        </w:rPr>
        <w:t xml:space="preserve"> a</w:t>
      </w:r>
      <w:r w:rsidR="00FB24FE" w:rsidRPr="1C9A3414">
        <w:rPr>
          <w:rFonts w:ascii="Arial" w:hAnsi="Arial" w:cs="Arial"/>
        </w:rPr>
        <w:t xml:space="preserve"> la</w:t>
      </w:r>
      <w:r w:rsidR="00AA3615">
        <w:rPr>
          <w:rFonts w:ascii="Arial" w:hAnsi="Arial" w:cs="Arial"/>
        </w:rPr>
        <w:t>s</w:t>
      </w:r>
      <w:r w:rsidR="00FB24FE" w:rsidRPr="1C9A3414">
        <w:rPr>
          <w:rFonts w:ascii="Arial" w:hAnsi="Arial" w:cs="Arial"/>
        </w:rPr>
        <w:t xml:space="preserve"> </w:t>
      </w:r>
      <w:r w:rsidR="00AA3615">
        <w:rPr>
          <w:rFonts w:ascii="Arial" w:hAnsi="Arial" w:cs="Arial"/>
        </w:rPr>
        <w:t>p</w:t>
      </w:r>
      <w:r w:rsidR="00FB24FE" w:rsidRPr="1C9A3414">
        <w:rPr>
          <w:rFonts w:ascii="Arial" w:hAnsi="Arial" w:cs="Arial"/>
        </w:rPr>
        <w:t>ersonas lactantes</w:t>
      </w:r>
      <w:r w:rsidR="00AA3615">
        <w:rPr>
          <w:rFonts w:ascii="Arial" w:hAnsi="Arial" w:cs="Arial"/>
        </w:rPr>
        <w:t xml:space="preserve"> identificadas con alguna dificultad </w:t>
      </w:r>
      <w:r w:rsidR="00DD0811">
        <w:rPr>
          <w:rFonts w:ascii="Arial" w:hAnsi="Arial" w:cs="Arial"/>
        </w:rPr>
        <w:t>según la cohorte reportada por el profesional IAMII,</w:t>
      </w:r>
      <w:r w:rsidR="004B27A9" w:rsidRPr="1C9A3414">
        <w:rPr>
          <w:rFonts w:ascii="Arial" w:hAnsi="Arial" w:cs="Arial"/>
        </w:rPr>
        <w:t xml:space="preserve"> solicitudes desde el nivel </w:t>
      </w:r>
      <w:r w:rsidR="004B27A9" w:rsidRPr="00111A77">
        <w:rPr>
          <w:rFonts w:ascii="Arial" w:hAnsi="Arial" w:cs="Arial"/>
        </w:rPr>
        <w:t>central</w:t>
      </w:r>
      <w:r w:rsidR="6C9FAB7A" w:rsidRPr="00111A77">
        <w:rPr>
          <w:rFonts w:ascii="Arial" w:hAnsi="Arial" w:cs="Arial"/>
        </w:rPr>
        <w:t xml:space="preserve"> o a criterio profesional</w:t>
      </w:r>
      <w:r w:rsidR="004B27A9" w:rsidRPr="00111A77">
        <w:rPr>
          <w:rFonts w:ascii="Arial" w:hAnsi="Arial" w:cs="Arial"/>
        </w:rPr>
        <w:t xml:space="preserve">, </w:t>
      </w:r>
      <w:r w:rsidR="004B27A9" w:rsidRPr="1C9A3414">
        <w:rPr>
          <w:rFonts w:ascii="Arial" w:hAnsi="Arial" w:cs="Arial"/>
        </w:rPr>
        <w:t xml:space="preserve">y registrar en el formato definido por nivel central. </w:t>
      </w:r>
    </w:p>
    <w:p w14:paraId="2BD89244" w14:textId="77777777" w:rsidR="00FB24FE" w:rsidRPr="002E1EBF" w:rsidRDefault="00FB24FE" w:rsidP="00FB24FE">
      <w:pPr>
        <w:spacing w:line="240" w:lineRule="auto"/>
        <w:jc w:val="both"/>
        <w:rPr>
          <w:rFonts w:ascii="Arial" w:hAnsi="Arial" w:cs="Arial"/>
          <w:b/>
          <w:bCs/>
          <w:u w:val="single"/>
        </w:rPr>
      </w:pPr>
      <w:r w:rsidRPr="002E1EBF">
        <w:rPr>
          <w:rFonts w:ascii="Arial" w:hAnsi="Arial" w:cs="Arial"/>
          <w:b/>
          <w:bCs/>
          <w:u w:val="single"/>
        </w:rPr>
        <w:t xml:space="preserve">Gestión en seguridad alimentaria y nutricional -SAN (Perfil universitario 1): </w:t>
      </w:r>
    </w:p>
    <w:p w14:paraId="3764AAC0" w14:textId="77777777" w:rsidR="00FB24FE" w:rsidRDefault="00FB24FE" w:rsidP="00FB24FE">
      <w:pPr>
        <w:numPr>
          <w:ilvl w:val="0"/>
          <w:numId w:val="9"/>
        </w:numPr>
        <w:spacing w:line="240" w:lineRule="auto"/>
        <w:jc w:val="both"/>
        <w:rPr>
          <w:rFonts w:ascii="Arial" w:hAnsi="Arial" w:cs="Arial"/>
        </w:rPr>
      </w:pPr>
      <w:r>
        <w:rPr>
          <w:rFonts w:ascii="Arial" w:hAnsi="Arial" w:cs="Arial"/>
        </w:rPr>
        <w:t>Seleccionar y gestionar 40</w:t>
      </w:r>
      <w:r w:rsidRPr="001E5802">
        <w:rPr>
          <w:rFonts w:ascii="Arial" w:hAnsi="Arial" w:cs="Arial"/>
        </w:rPr>
        <w:t xml:space="preserve"> casos que harán parte de las cohortes priorizadas </w:t>
      </w:r>
      <w:r>
        <w:rPr>
          <w:rFonts w:ascii="Arial" w:hAnsi="Arial" w:cs="Arial"/>
        </w:rPr>
        <w:t xml:space="preserve">de malnutrición </w:t>
      </w:r>
      <w:r w:rsidRPr="001E5802">
        <w:rPr>
          <w:rFonts w:ascii="Arial" w:hAnsi="Arial" w:cs="Arial"/>
        </w:rPr>
        <w:t>a partir de las bases de datos compartidas por nivel central de manera mensual, de acuerdo con los criterios definidos en asistencia técnica con nivel central. Los casos seleccionados se registrarán en los formatos establecidos por nivel central, los cuales se compartirán en jornada de fortalecimiento técnico.</w:t>
      </w:r>
    </w:p>
    <w:p w14:paraId="61983B93" w14:textId="77777777" w:rsidR="00FB24FE" w:rsidRPr="00111A77" w:rsidRDefault="00FB24FE" w:rsidP="00FB24FE">
      <w:pPr>
        <w:spacing w:line="240" w:lineRule="auto"/>
        <w:ind w:left="720"/>
        <w:jc w:val="both"/>
        <w:rPr>
          <w:rFonts w:ascii="Arial" w:hAnsi="Arial" w:cs="Arial"/>
        </w:rPr>
      </w:pPr>
      <w:r w:rsidRPr="1C9A3414">
        <w:rPr>
          <w:rFonts w:ascii="Arial" w:hAnsi="Arial" w:cs="Arial"/>
        </w:rPr>
        <w:t xml:space="preserve">Durante las jornadas de direccionamiento técnico y operativo a demanda de la Secretaría Distrital de Salud se definirán los formatos para la selección de las cohortes priorizadas, así como también, los criterios de priorización, y los formatos de verificación de la atención integral en salud de las cohortes priorizadas a </w:t>
      </w:r>
      <w:r w:rsidRPr="00111A77">
        <w:rPr>
          <w:rFonts w:ascii="Arial" w:hAnsi="Arial" w:cs="Arial"/>
        </w:rPr>
        <w:t>implementar en las EAPB o IPS que lo requieran.</w:t>
      </w:r>
    </w:p>
    <w:p w14:paraId="403DB6B9" w14:textId="31CA9AAE" w:rsidR="48463556" w:rsidRPr="00111A77" w:rsidRDefault="48463556" w:rsidP="1C9A3414">
      <w:pPr>
        <w:ind w:left="720"/>
        <w:jc w:val="both"/>
      </w:pPr>
      <w:r w:rsidRPr="00111A77">
        <w:rPr>
          <w:rFonts w:ascii="Arial" w:eastAsia="Arial" w:hAnsi="Arial" w:cs="Arial"/>
          <w:lang w:val="es"/>
        </w:rPr>
        <w:t>El verificar la atención integral en salud de las cohortes priorizadas, se realiza de acuerdo con lo establecido en las Rutas Integrales de Atención en Salud –RIAS (Resolución 3280 del 2018, Resolución 2350 del 2020, Circular 014 del 2023, u otra normatividad vigente), según se requiera en cada cohorte de malnutrición por deficiencia o exceso, a través de la revisión de historias clínicas cuando sea posible, en reuniones con referentes de las EAPB o IPS, correos, visitas u otras formas, según la dinámica de la Subred.</w:t>
      </w:r>
    </w:p>
    <w:p w14:paraId="69589B1F" w14:textId="3510E2C0" w:rsidR="00BD4555" w:rsidRPr="003657F9" w:rsidRDefault="00BD4555" w:rsidP="00BD4555">
      <w:pPr>
        <w:spacing w:line="240" w:lineRule="auto"/>
        <w:jc w:val="both"/>
        <w:rPr>
          <w:rFonts w:ascii="Arial" w:hAnsi="Arial" w:cs="Arial"/>
          <w:b/>
          <w:bCs/>
        </w:rPr>
      </w:pPr>
      <w:r w:rsidRPr="1C9A3414">
        <w:rPr>
          <w:rFonts w:ascii="Arial" w:hAnsi="Arial" w:cs="Arial"/>
          <w:b/>
          <w:bCs/>
        </w:rPr>
        <w:t>Soportes o medios de verificación</w:t>
      </w:r>
      <w:r w:rsidR="15BAD8A6" w:rsidRPr="1C9A3414">
        <w:rPr>
          <w:rFonts w:ascii="Arial" w:hAnsi="Arial" w:cs="Arial"/>
          <w:b/>
          <w:bCs/>
        </w:rPr>
        <w:t xml:space="preserve"> para todos los perfiles</w:t>
      </w:r>
      <w:r w:rsidRPr="1C9A3414">
        <w:rPr>
          <w:rFonts w:ascii="Arial" w:hAnsi="Arial" w:cs="Arial"/>
          <w:b/>
          <w:bCs/>
        </w:rPr>
        <w:t xml:space="preserve">: </w:t>
      </w:r>
    </w:p>
    <w:p w14:paraId="5FAF2149" w14:textId="0179ED9F" w:rsidR="00C56231" w:rsidRPr="00111A77" w:rsidRDefault="00C56231" w:rsidP="1C9A3414">
      <w:pPr>
        <w:pStyle w:val="Default"/>
        <w:numPr>
          <w:ilvl w:val="0"/>
          <w:numId w:val="14"/>
        </w:numPr>
        <w:jc w:val="both"/>
        <w:rPr>
          <w:color w:val="auto"/>
        </w:rPr>
      </w:pPr>
      <w:r w:rsidRPr="1C9A3414">
        <w:rPr>
          <w:sz w:val="22"/>
          <w:szCs w:val="22"/>
        </w:rPr>
        <w:t xml:space="preserve">Soporte </w:t>
      </w:r>
      <w:r w:rsidRPr="00111A77">
        <w:rPr>
          <w:color w:val="auto"/>
          <w:sz w:val="22"/>
          <w:szCs w:val="22"/>
        </w:rPr>
        <w:t xml:space="preserve">de envío del plan de acción de la vigencia por subred a referente distrital, durante los primeros 30 días calendario de la vigencia para revisión y aprobación, de requerirse ajustes serán remitidos según los plazos establecidos para dar aval al documento. </w:t>
      </w:r>
      <w:r w:rsidR="7761920E" w:rsidRPr="00111A77">
        <w:rPr>
          <w:rFonts w:eastAsia="Arial"/>
          <w:color w:val="auto"/>
          <w:sz w:val="22"/>
          <w:szCs w:val="22"/>
        </w:rPr>
        <w:t>El plan de acción podrá contener las actividades establecidas en las acciones de gestión para el bienestar de “Desarrollo de capacidades personales e institucionales orientadas a la seguridad alimentaria y nutricional”, “Seguimiento individual para la atención integral en salud y nutrición” y “Gestión sectorial e intersectorial para la movilización de acciones que impacten en los determinantes sociales de la seguridad alimentaria y nutricional”.</w:t>
      </w:r>
    </w:p>
    <w:p w14:paraId="4D9A8FAF" w14:textId="77777777" w:rsidR="00C56231" w:rsidRPr="00111A77" w:rsidRDefault="00C56231" w:rsidP="00C56231">
      <w:pPr>
        <w:pStyle w:val="Default"/>
        <w:numPr>
          <w:ilvl w:val="0"/>
          <w:numId w:val="14"/>
        </w:numPr>
        <w:jc w:val="both"/>
        <w:rPr>
          <w:color w:val="auto"/>
          <w:sz w:val="22"/>
          <w:szCs w:val="22"/>
        </w:rPr>
      </w:pPr>
      <w:r w:rsidRPr="00111A77">
        <w:rPr>
          <w:color w:val="auto"/>
          <w:sz w:val="22"/>
          <w:szCs w:val="22"/>
        </w:rPr>
        <w:t xml:space="preserve">Soporte de envío y aprobación de ajustes realizados al plan de acción durante la vigencia, acorde con necesidad, los cuales serán registrados en el plan de acción compartido en Drive. </w:t>
      </w:r>
    </w:p>
    <w:p w14:paraId="20977547" w14:textId="1154CD08" w:rsidR="1C9A3414" w:rsidRPr="00111A77" w:rsidRDefault="1C9A3414" w:rsidP="1C9A3414">
      <w:pPr>
        <w:pStyle w:val="Default"/>
        <w:jc w:val="both"/>
        <w:rPr>
          <w:color w:val="auto"/>
          <w:sz w:val="22"/>
          <w:szCs w:val="22"/>
        </w:rPr>
      </w:pPr>
    </w:p>
    <w:p w14:paraId="0D5365E4" w14:textId="13ABD2EE" w:rsidR="34C6E60E" w:rsidRDefault="34C6E60E" w:rsidP="1C9A3414">
      <w:pPr>
        <w:pStyle w:val="Default"/>
        <w:spacing w:after="240"/>
        <w:jc w:val="both"/>
      </w:pPr>
      <w:r w:rsidRPr="00111A77">
        <w:rPr>
          <w:rFonts w:eastAsia="Arial"/>
          <w:b/>
          <w:bCs/>
          <w:color w:val="auto"/>
          <w:sz w:val="22"/>
          <w:szCs w:val="22"/>
        </w:rPr>
        <w:t>Soportes adicionales para G</w:t>
      </w:r>
      <w:r w:rsidRPr="00111A77">
        <w:rPr>
          <w:rFonts w:eastAsia="Arial"/>
          <w:b/>
          <w:bCs/>
          <w:color w:val="auto"/>
          <w:sz w:val="22"/>
          <w:szCs w:val="22"/>
          <w:u w:val="single"/>
        </w:rPr>
        <w:t xml:space="preserve">estión de </w:t>
      </w:r>
      <w:r w:rsidRPr="1C9A3414">
        <w:rPr>
          <w:rFonts w:eastAsia="Arial"/>
          <w:b/>
          <w:bCs/>
          <w:color w:val="000000" w:themeColor="text1"/>
          <w:sz w:val="22"/>
          <w:szCs w:val="22"/>
          <w:u w:val="single"/>
        </w:rPr>
        <w:t>la Estrategia IAMII (Perfil universitario 1)</w:t>
      </w:r>
    </w:p>
    <w:p w14:paraId="1C45F9CF" w14:textId="23BCB567" w:rsidR="00BD4555" w:rsidRDefault="00BD4555" w:rsidP="00BD4555">
      <w:pPr>
        <w:pStyle w:val="Default"/>
        <w:numPr>
          <w:ilvl w:val="0"/>
          <w:numId w:val="14"/>
        </w:numPr>
        <w:jc w:val="both"/>
        <w:rPr>
          <w:sz w:val="22"/>
          <w:szCs w:val="22"/>
        </w:rPr>
      </w:pPr>
      <w:r w:rsidRPr="1C9A3414">
        <w:rPr>
          <w:sz w:val="22"/>
          <w:szCs w:val="22"/>
        </w:rPr>
        <w:t>Soporte mensual de la selección de los casos de</w:t>
      </w:r>
      <w:r w:rsidR="3784790C" w:rsidRPr="1C9A3414">
        <w:rPr>
          <w:sz w:val="22"/>
          <w:szCs w:val="22"/>
        </w:rPr>
        <w:t xml:space="preserve"> la cohorte de personas lactantes con dificultades en el proceso de lactancia materna</w:t>
      </w:r>
      <w:r w:rsidRPr="1C9A3414">
        <w:rPr>
          <w:sz w:val="22"/>
          <w:szCs w:val="22"/>
        </w:rPr>
        <w:t xml:space="preserve">, de acuerdo con los criterios y formatos definidos en asistencia técnica con nivel central. </w:t>
      </w:r>
    </w:p>
    <w:p w14:paraId="593E9C47" w14:textId="239F4DDA" w:rsidR="009633DB" w:rsidRDefault="22AF8035" w:rsidP="1C9A3414">
      <w:pPr>
        <w:pStyle w:val="Default"/>
        <w:numPr>
          <w:ilvl w:val="0"/>
          <w:numId w:val="14"/>
        </w:numPr>
        <w:jc w:val="both"/>
        <w:rPr>
          <w:sz w:val="22"/>
          <w:szCs w:val="22"/>
        </w:rPr>
      </w:pPr>
      <w:r w:rsidRPr="1C9A3414">
        <w:rPr>
          <w:sz w:val="22"/>
          <w:szCs w:val="22"/>
        </w:rPr>
        <w:lastRenderedPageBreak/>
        <w:t>Soporte de la articulación con profesional de gestión de la estrategia de lactancia materna para la gestión de los casos de la cohorte de personas lactantes con dificultades en el proceso de lactancia materna, de acuerdo con la articulación realizada.</w:t>
      </w:r>
    </w:p>
    <w:p w14:paraId="0925FC50" w14:textId="684EDD20" w:rsidR="009633DB" w:rsidRDefault="20FBF813" w:rsidP="1C9A3414">
      <w:pPr>
        <w:pStyle w:val="Default"/>
        <w:numPr>
          <w:ilvl w:val="0"/>
          <w:numId w:val="14"/>
        </w:numPr>
        <w:jc w:val="both"/>
        <w:rPr>
          <w:color w:val="auto"/>
          <w:sz w:val="22"/>
          <w:szCs w:val="22"/>
          <w:lang w:val="es-ES" w:eastAsia="en-US"/>
        </w:rPr>
      </w:pPr>
      <w:r w:rsidRPr="1C9A3414">
        <w:rPr>
          <w:sz w:val="22"/>
          <w:szCs w:val="22"/>
        </w:rPr>
        <w:t xml:space="preserve">Soporte de la </w:t>
      </w:r>
      <w:r w:rsidRPr="1C9A3414">
        <w:rPr>
          <w:color w:val="auto"/>
          <w:sz w:val="22"/>
          <w:szCs w:val="22"/>
          <w:lang w:val="es-ES" w:eastAsia="en-US"/>
        </w:rPr>
        <w:t>consolidación mensual del reporte del inicio temprano de la lactancia materna en las IPS que se encuentran implementando IAMII con atención de partos.</w:t>
      </w:r>
    </w:p>
    <w:p w14:paraId="075D1BD3" w14:textId="3BD00272" w:rsidR="009633DB" w:rsidRDefault="009633DB" w:rsidP="1C9A3414">
      <w:pPr>
        <w:pStyle w:val="Default"/>
        <w:spacing w:after="240"/>
        <w:jc w:val="both"/>
        <w:rPr>
          <w:rFonts w:eastAsia="Arial"/>
          <w:b/>
          <w:bCs/>
          <w:color w:val="881798"/>
          <w:sz w:val="22"/>
          <w:szCs w:val="22"/>
          <w:u w:val="single"/>
        </w:rPr>
      </w:pPr>
    </w:p>
    <w:p w14:paraId="742EBA03" w14:textId="7794D00F" w:rsidR="009633DB" w:rsidRPr="00A112DA" w:rsidRDefault="60CB4890" w:rsidP="1C9A3414">
      <w:pPr>
        <w:pStyle w:val="Default"/>
        <w:spacing w:after="240"/>
        <w:jc w:val="both"/>
        <w:rPr>
          <w:rFonts w:eastAsia="Arial"/>
          <w:color w:val="auto"/>
          <w:sz w:val="22"/>
          <w:szCs w:val="22"/>
          <w:lang w:val="es-ES"/>
        </w:rPr>
      </w:pPr>
      <w:r w:rsidRPr="00A112DA">
        <w:rPr>
          <w:rFonts w:eastAsia="Arial"/>
          <w:b/>
          <w:bCs/>
          <w:color w:val="auto"/>
          <w:sz w:val="22"/>
          <w:szCs w:val="22"/>
        </w:rPr>
        <w:t xml:space="preserve">Soportes adicionales de la Gestión de la estrategia de lactancia materna (Perfil especializado 4):  </w:t>
      </w:r>
      <w:r w:rsidRPr="00A112DA">
        <w:rPr>
          <w:rFonts w:eastAsia="Arial"/>
          <w:color w:val="auto"/>
          <w:sz w:val="22"/>
          <w:szCs w:val="22"/>
        </w:rPr>
        <w:t xml:space="preserve"> </w:t>
      </w:r>
    </w:p>
    <w:p w14:paraId="2E052945" w14:textId="5AFF09F3" w:rsidR="009633DB" w:rsidRPr="00A112DA" w:rsidRDefault="27144309" w:rsidP="1C9A3414">
      <w:pPr>
        <w:pStyle w:val="Default"/>
        <w:numPr>
          <w:ilvl w:val="0"/>
          <w:numId w:val="14"/>
        </w:numPr>
        <w:jc w:val="both"/>
        <w:rPr>
          <w:color w:val="auto"/>
          <w:sz w:val="22"/>
          <w:szCs w:val="22"/>
        </w:rPr>
      </w:pPr>
      <w:r w:rsidRPr="00A112DA">
        <w:rPr>
          <w:color w:val="auto"/>
          <w:sz w:val="22"/>
          <w:szCs w:val="22"/>
        </w:rPr>
        <w:t>Soporte de la gestión mensual de los casos de la cohorte de personas lactantes con dificultades en el proceso de lactancia materna.</w:t>
      </w:r>
    </w:p>
    <w:p w14:paraId="4618B6DB" w14:textId="0BF29D82" w:rsidR="009633DB" w:rsidRPr="00A112DA" w:rsidRDefault="0B70E6AC" w:rsidP="1C9A3414">
      <w:pPr>
        <w:pStyle w:val="Default"/>
        <w:numPr>
          <w:ilvl w:val="0"/>
          <w:numId w:val="14"/>
        </w:numPr>
        <w:jc w:val="both"/>
        <w:rPr>
          <w:color w:val="auto"/>
          <w:sz w:val="22"/>
          <w:szCs w:val="22"/>
        </w:rPr>
      </w:pPr>
      <w:r w:rsidRPr="00A112DA">
        <w:rPr>
          <w:color w:val="auto"/>
          <w:sz w:val="22"/>
          <w:szCs w:val="22"/>
        </w:rPr>
        <w:t>Soporte del desarrollo de consejerías en lactancia materna o alimentación complementaria, individuales o grupales y registrar en el formato definido por nivel central.</w:t>
      </w:r>
    </w:p>
    <w:p w14:paraId="6F176C91" w14:textId="6AF4C538" w:rsidR="009633DB" w:rsidRPr="00A112DA" w:rsidRDefault="009633DB" w:rsidP="1C9A3414">
      <w:pPr>
        <w:pStyle w:val="Default"/>
        <w:spacing w:after="240"/>
        <w:jc w:val="both"/>
        <w:rPr>
          <w:rFonts w:eastAsia="Arial"/>
          <w:color w:val="auto"/>
          <w:sz w:val="22"/>
          <w:szCs w:val="22"/>
        </w:rPr>
      </w:pPr>
    </w:p>
    <w:p w14:paraId="1EA0B680" w14:textId="0C5ECDFA" w:rsidR="009633DB" w:rsidRPr="00A112DA" w:rsidRDefault="60CB4890" w:rsidP="1C9A3414">
      <w:pPr>
        <w:pStyle w:val="Default"/>
        <w:spacing w:after="240"/>
        <w:jc w:val="both"/>
        <w:rPr>
          <w:color w:val="auto"/>
        </w:rPr>
      </w:pPr>
      <w:r w:rsidRPr="00A112DA">
        <w:rPr>
          <w:rFonts w:eastAsia="Arial"/>
          <w:b/>
          <w:bCs/>
          <w:color w:val="auto"/>
          <w:sz w:val="22"/>
          <w:szCs w:val="22"/>
          <w:lang w:val="es-ES"/>
        </w:rPr>
        <w:t xml:space="preserve">Soportes adicionales de la </w:t>
      </w:r>
      <w:r w:rsidRPr="00A112DA">
        <w:rPr>
          <w:rFonts w:eastAsia="Arial"/>
          <w:b/>
          <w:bCs/>
          <w:color w:val="auto"/>
          <w:sz w:val="22"/>
          <w:szCs w:val="22"/>
        </w:rPr>
        <w:t>Gestión en seguridad alimentaria y nutricional -SAN (Perfil universitario 1):</w:t>
      </w:r>
    </w:p>
    <w:p w14:paraId="0BBD47BB" w14:textId="468784F2" w:rsidR="009633DB" w:rsidRDefault="196A0546" w:rsidP="1C9A3414">
      <w:pPr>
        <w:pStyle w:val="Default"/>
        <w:numPr>
          <w:ilvl w:val="0"/>
          <w:numId w:val="14"/>
        </w:numPr>
        <w:jc w:val="both"/>
        <w:rPr>
          <w:sz w:val="22"/>
          <w:szCs w:val="22"/>
        </w:rPr>
      </w:pPr>
      <w:r w:rsidRPr="1C9A3414">
        <w:rPr>
          <w:sz w:val="22"/>
          <w:szCs w:val="22"/>
        </w:rPr>
        <w:t xml:space="preserve">Soporte mensual de la selección </w:t>
      </w:r>
      <w:r w:rsidR="21A99EDC" w:rsidRPr="1C9A3414">
        <w:rPr>
          <w:sz w:val="22"/>
          <w:szCs w:val="22"/>
        </w:rPr>
        <w:t xml:space="preserve">y gestión </w:t>
      </w:r>
      <w:r w:rsidRPr="1C9A3414">
        <w:rPr>
          <w:sz w:val="22"/>
          <w:szCs w:val="22"/>
        </w:rPr>
        <w:t xml:space="preserve">de los casos de las cohortes priorizadas de malnutrición, de acuerdo con los criterios y formatos definidos en asistencia técnica con nivel central. </w:t>
      </w:r>
    </w:p>
    <w:p w14:paraId="3656B9AB" w14:textId="1994BF1F" w:rsidR="009633DB" w:rsidRDefault="009633DB" w:rsidP="009633DB">
      <w:pPr>
        <w:pStyle w:val="Default"/>
        <w:jc w:val="both"/>
        <w:rPr>
          <w:sz w:val="22"/>
          <w:szCs w:val="22"/>
        </w:rPr>
      </w:pPr>
    </w:p>
    <w:p w14:paraId="0AA7C482" w14:textId="77777777" w:rsidR="00BD4555" w:rsidRPr="00BD4555" w:rsidRDefault="009633DB" w:rsidP="009633DB">
      <w:pPr>
        <w:pStyle w:val="Default"/>
        <w:jc w:val="both"/>
      </w:pPr>
      <w:r w:rsidRPr="009633DB">
        <w:rPr>
          <w:sz w:val="22"/>
          <w:szCs w:val="22"/>
          <w:lang w:val="es-ES"/>
        </w:rPr>
        <w:t>El tipo de soporte a solicitar para cada actividad será definido posteriormente durante la jornada de asistencia técnica convocada por el nivel central, con el fin de precisar el formato o producto requerido para su entrega y garantizar la estandarización en los reportes.</w:t>
      </w:r>
    </w:p>
    <w:p w14:paraId="1A95E82A" w14:textId="77777777" w:rsidR="00A96630" w:rsidRPr="00A44AC4" w:rsidRDefault="00A96630" w:rsidP="000C70EC">
      <w:pPr>
        <w:pStyle w:val="Ttulo1"/>
        <w:numPr>
          <w:ilvl w:val="0"/>
          <w:numId w:val="2"/>
        </w:numPr>
      </w:pPr>
      <w:bookmarkStart w:id="3" w:name="_Toc205143564"/>
      <w:r w:rsidRPr="00A44AC4">
        <w:t>Indicadores</w:t>
      </w:r>
      <w:bookmarkEnd w:id="3"/>
    </w:p>
    <w:p w14:paraId="543EF9E6" w14:textId="77777777" w:rsidR="00ED7519" w:rsidRDefault="00B847FF" w:rsidP="003A649D">
      <w:pPr>
        <w:jc w:val="both"/>
        <w:rPr>
          <w:rFonts w:ascii="Arial" w:eastAsia="Times New Roman" w:hAnsi="Arial" w:cs="Arial"/>
          <w:color w:val="000000"/>
          <w:kern w:val="32"/>
        </w:rPr>
      </w:pPr>
      <w:r w:rsidRPr="004E4937">
        <w:rPr>
          <w:rFonts w:ascii="Arial" w:eastAsia="Times New Roman" w:hAnsi="Arial" w:cs="Arial"/>
          <w:b/>
          <w:bCs/>
          <w:color w:val="000000"/>
          <w:kern w:val="32"/>
        </w:rPr>
        <w:t xml:space="preserve">Indicadores de gestión: </w:t>
      </w:r>
    </w:p>
    <w:p w14:paraId="497EF59D" w14:textId="77777777" w:rsidR="003A649D" w:rsidRPr="003A649D" w:rsidRDefault="003A649D" w:rsidP="003A649D">
      <w:pPr>
        <w:jc w:val="both"/>
        <w:rPr>
          <w:rFonts w:ascii="Arial" w:eastAsia="Times New Roman" w:hAnsi="Arial" w:cs="Arial"/>
          <w:color w:val="000000"/>
          <w:kern w:val="32"/>
        </w:rPr>
      </w:pPr>
      <w:r w:rsidRPr="003A649D">
        <w:rPr>
          <w:rFonts w:ascii="Arial" w:eastAsia="Times New Roman" w:hAnsi="Arial" w:cs="Arial"/>
          <w:color w:val="000000"/>
          <w:kern w:val="32"/>
        </w:rPr>
        <w:t xml:space="preserve">Número de </w:t>
      </w:r>
      <w:r>
        <w:rPr>
          <w:rFonts w:ascii="Arial" w:eastAsia="Times New Roman" w:hAnsi="Arial" w:cs="Arial"/>
          <w:color w:val="000000"/>
          <w:kern w:val="32"/>
        </w:rPr>
        <w:t xml:space="preserve">casos de las </w:t>
      </w:r>
      <w:r w:rsidRPr="003A649D">
        <w:rPr>
          <w:rFonts w:ascii="Arial" w:eastAsia="Times New Roman" w:hAnsi="Arial" w:cs="Arial"/>
          <w:color w:val="000000"/>
          <w:kern w:val="32"/>
        </w:rPr>
        <w:t>cohortes priorizadas seleccionadas y gestionadas frente al total proyectado.</w:t>
      </w:r>
    </w:p>
    <w:p w14:paraId="15802F01" w14:textId="77777777" w:rsidR="00F946C0" w:rsidRDefault="00B847FF" w:rsidP="00B847FF">
      <w:pPr>
        <w:jc w:val="both"/>
        <w:rPr>
          <w:rFonts w:ascii="Arial" w:eastAsia="Times New Roman" w:hAnsi="Arial" w:cs="Arial"/>
          <w:bCs/>
          <w:color w:val="000000"/>
          <w:kern w:val="32"/>
        </w:rPr>
      </w:pPr>
      <w:r w:rsidRPr="004E4937">
        <w:rPr>
          <w:rFonts w:ascii="Arial" w:eastAsia="Times New Roman" w:hAnsi="Arial" w:cs="Arial"/>
          <w:b/>
          <w:bCs/>
          <w:color w:val="000000"/>
          <w:kern w:val="32"/>
        </w:rPr>
        <w:t>Indicador de resultado</w:t>
      </w:r>
      <w:r w:rsidRPr="004E4937">
        <w:rPr>
          <w:rFonts w:ascii="Arial" w:eastAsia="Times New Roman" w:hAnsi="Arial" w:cs="Arial"/>
          <w:bCs/>
          <w:color w:val="000000"/>
          <w:kern w:val="32"/>
        </w:rPr>
        <w:t>:</w:t>
      </w:r>
      <w:r w:rsidR="00AB3E9B" w:rsidRPr="004E4937">
        <w:rPr>
          <w:rFonts w:ascii="Arial" w:eastAsia="Times New Roman" w:hAnsi="Arial" w:cs="Arial"/>
          <w:bCs/>
          <w:color w:val="000000"/>
          <w:kern w:val="32"/>
        </w:rPr>
        <w:t xml:space="preserve"> </w:t>
      </w:r>
    </w:p>
    <w:p w14:paraId="1AF82CAD" w14:textId="77777777" w:rsidR="00E209BE" w:rsidRPr="003A649D" w:rsidRDefault="003A649D" w:rsidP="003A649D">
      <w:pPr>
        <w:jc w:val="both"/>
        <w:rPr>
          <w:rFonts w:ascii="Arial" w:eastAsia="Times New Roman" w:hAnsi="Arial" w:cs="Arial"/>
          <w:color w:val="000000"/>
          <w:kern w:val="32"/>
        </w:rPr>
      </w:pPr>
      <w:r w:rsidRPr="003A649D">
        <w:rPr>
          <w:rFonts w:ascii="Arial" w:eastAsia="Times New Roman" w:hAnsi="Arial" w:cs="Arial"/>
          <w:color w:val="000000"/>
          <w:kern w:val="32"/>
        </w:rPr>
        <w:t>Porcentaje de casos</w:t>
      </w:r>
      <w:r>
        <w:rPr>
          <w:rFonts w:ascii="Arial" w:eastAsia="Times New Roman" w:hAnsi="Arial" w:cs="Arial"/>
          <w:color w:val="000000"/>
          <w:kern w:val="32"/>
        </w:rPr>
        <w:t xml:space="preserve"> con efectividad en la </w:t>
      </w:r>
      <w:r w:rsidRPr="003A649D">
        <w:rPr>
          <w:rFonts w:ascii="Arial" w:eastAsia="Times New Roman" w:hAnsi="Arial" w:cs="Arial"/>
          <w:color w:val="000000"/>
          <w:kern w:val="32"/>
        </w:rPr>
        <w:t>atención integral</w:t>
      </w:r>
      <w:r>
        <w:rPr>
          <w:rFonts w:ascii="Arial" w:eastAsia="Times New Roman" w:hAnsi="Arial" w:cs="Arial"/>
          <w:color w:val="000000"/>
          <w:kern w:val="32"/>
        </w:rPr>
        <w:t xml:space="preserve"> </w:t>
      </w:r>
      <w:r w:rsidRPr="003A649D">
        <w:rPr>
          <w:rFonts w:ascii="Arial" w:eastAsia="Times New Roman" w:hAnsi="Arial" w:cs="Arial"/>
          <w:color w:val="000000"/>
          <w:kern w:val="32"/>
        </w:rPr>
        <w:t>respecto al total de casos gestionados.</w:t>
      </w:r>
    </w:p>
    <w:p w14:paraId="2C311875" w14:textId="77777777" w:rsidR="003A649D" w:rsidRDefault="008934B4" w:rsidP="00637787">
      <w:pPr>
        <w:pStyle w:val="Prrafodelista"/>
        <w:ind w:left="0"/>
        <w:rPr>
          <w:rFonts w:ascii="Arial" w:eastAsia="Times New Roman" w:hAnsi="Arial" w:cs="Arial"/>
          <w:b/>
          <w:bCs/>
          <w:color w:val="5B9BD5"/>
          <w:kern w:val="32"/>
          <w:lang w:val="es-ES"/>
        </w:rPr>
      </w:pPr>
      <w:r w:rsidRPr="00847509">
        <w:rPr>
          <w:rFonts w:ascii="Arial" w:eastAsia="Times New Roman" w:hAnsi="Arial" w:cs="Arial"/>
          <w:b/>
          <w:bCs/>
          <w:color w:val="5B9BD5"/>
          <w:kern w:val="32"/>
          <w:lang w:val="es-ES"/>
        </w:rPr>
        <w:t>Referencias bibliográficas</w:t>
      </w:r>
    </w:p>
    <w:p w14:paraId="45FB0818" w14:textId="77777777" w:rsidR="003A649D" w:rsidRPr="00847509" w:rsidRDefault="003A649D" w:rsidP="00637787">
      <w:pPr>
        <w:pStyle w:val="Prrafodelista"/>
        <w:ind w:left="0"/>
        <w:rPr>
          <w:rFonts w:ascii="Arial" w:eastAsia="Times New Roman" w:hAnsi="Arial" w:cs="Arial"/>
          <w:b/>
          <w:bCs/>
          <w:color w:val="5B9BD5"/>
          <w:kern w:val="32"/>
          <w:lang w:val="es-ES"/>
        </w:rPr>
      </w:pPr>
    </w:p>
    <w:p w14:paraId="02368D16" w14:textId="77777777" w:rsidR="003A649D" w:rsidRPr="003A649D" w:rsidRDefault="003A649D" w:rsidP="003A649D">
      <w:pPr>
        <w:pStyle w:val="Prrafodelista"/>
        <w:numPr>
          <w:ilvl w:val="0"/>
          <w:numId w:val="13"/>
        </w:numPr>
        <w:spacing w:after="160" w:line="259" w:lineRule="auto"/>
        <w:jc w:val="both"/>
        <w:rPr>
          <w:rFonts w:ascii="Arial" w:hAnsi="Arial" w:cs="Arial"/>
          <w:color w:val="000000"/>
        </w:rPr>
      </w:pPr>
      <w:r w:rsidRPr="003A649D">
        <w:rPr>
          <w:rFonts w:ascii="Arial" w:hAnsi="Arial" w:cs="Arial"/>
          <w:color w:val="000000"/>
        </w:rPr>
        <w:t>MINISTERIO DE SALUD Y PROTECCIÓN SOCIAL. Plan Decenal de Salud Pública 2022 – 2031.</w:t>
      </w:r>
    </w:p>
    <w:p w14:paraId="240F8128" w14:textId="77777777" w:rsidR="003A649D" w:rsidRPr="003A649D" w:rsidRDefault="003A649D" w:rsidP="003A649D">
      <w:pPr>
        <w:pStyle w:val="Prrafodelista"/>
        <w:numPr>
          <w:ilvl w:val="0"/>
          <w:numId w:val="13"/>
        </w:numPr>
        <w:spacing w:after="160" w:line="259" w:lineRule="auto"/>
        <w:jc w:val="both"/>
        <w:rPr>
          <w:rFonts w:ascii="Arial" w:hAnsi="Arial" w:cs="Arial"/>
          <w:iCs/>
          <w:color w:val="000000"/>
        </w:rPr>
      </w:pPr>
      <w:r w:rsidRPr="003A649D">
        <w:rPr>
          <w:rFonts w:ascii="Arial" w:hAnsi="Arial" w:cs="Arial"/>
          <w:iCs/>
          <w:color w:val="000000"/>
        </w:rPr>
        <w:t>MINISTERIO DE SALUD Y PROTECCIÓN SOCIAL. Resolución 2350 de 2020.</w:t>
      </w:r>
    </w:p>
    <w:p w14:paraId="033BE2A1" w14:textId="77777777" w:rsidR="003A649D" w:rsidRPr="003A649D" w:rsidRDefault="003A649D" w:rsidP="003A649D">
      <w:pPr>
        <w:pStyle w:val="Prrafodelista"/>
        <w:numPr>
          <w:ilvl w:val="0"/>
          <w:numId w:val="13"/>
        </w:numPr>
        <w:spacing w:after="160" w:line="259" w:lineRule="auto"/>
        <w:jc w:val="both"/>
        <w:rPr>
          <w:rFonts w:ascii="Arial" w:hAnsi="Arial" w:cs="Arial"/>
          <w:iCs/>
          <w:color w:val="000000"/>
        </w:rPr>
      </w:pPr>
      <w:r w:rsidRPr="003A649D">
        <w:rPr>
          <w:rFonts w:ascii="Arial" w:hAnsi="Arial" w:cs="Arial"/>
          <w:iCs/>
          <w:color w:val="000000"/>
        </w:rPr>
        <w:lastRenderedPageBreak/>
        <w:t xml:space="preserve">MINISTERIO DE SALUD Y PROTECCIÓN SOCIAL. Resolución 2465 de 2016. </w:t>
      </w:r>
    </w:p>
    <w:p w14:paraId="21EEB382" w14:textId="77777777" w:rsidR="003A649D" w:rsidRPr="003A649D" w:rsidRDefault="003A649D" w:rsidP="003A649D">
      <w:pPr>
        <w:pStyle w:val="Prrafodelista"/>
        <w:numPr>
          <w:ilvl w:val="0"/>
          <w:numId w:val="13"/>
        </w:numPr>
        <w:spacing w:after="160" w:line="259" w:lineRule="auto"/>
        <w:jc w:val="both"/>
        <w:rPr>
          <w:rFonts w:ascii="Arial" w:hAnsi="Arial" w:cs="Arial"/>
          <w:iCs/>
          <w:color w:val="000000"/>
        </w:rPr>
      </w:pPr>
      <w:r w:rsidRPr="003A649D">
        <w:rPr>
          <w:rFonts w:ascii="Arial" w:hAnsi="Arial" w:cs="Arial"/>
          <w:iCs/>
          <w:color w:val="000000"/>
        </w:rPr>
        <w:t xml:space="preserve">MINISTERIO DE SALUD Y PROTECCIÓN SOCIAL. Resolución 3280 de 2018. </w:t>
      </w:r>
    </w:p>
    <w:p w14:paraId="43F02B19" w14:textId="77777777" w:rsidR="003A649D" w:rsidRPr="003A649D" w:rsidRDefault="003A649D" w:rsidP="003A649D">
      <w:pPr>
        <w:pStyle w:val="Prrafodelista"/>
        <w:numPr>
          <w:ilvl w:val="0"/>
          <w:numId w:val="13"/>
        </w:numPr>
        <w:rPr>
          <w:rFonts w:ascii="Arial" w:eastAsia="Times New Roman" w:hAnsi="Arial" w:cs="Arial"/>
          <w:b/>
          <w:bCs/>
          <w:color w:val="000000"/>
          <w:kern w:val="32"/>
          <w:lang w:val="es-ES"/>
        </w:rPr>
      </w:pPr>
      <w:r w:rsidRPr="003A649D">
        <w:rPr>
          <w:rFonts w:ascii="Arial" w:hAnsi="Arial" w:cs="Arial"/>
          <w:iCs/>
          <w:color w:val="000000"/>
        </w:rPr>
        <w:t xml:space="preserve">SECRETARÍA DISTRITAL DE DESARROLLO ECONÓMICO. </w:t>
      </w:r>
      <w:proofErr w:type="spellStart"/>
      <w:r w:rsidRPr="003A649D">
        <w:rPr>
          <w:rFonts w:ascii="Arial" w:hAnsi="Arial" w:cs="Arial"/>
          <w:iCs/>
          <w:color w:val="000000"/>
        </w:rPr>
        <w:t>Conpes</w:t>
      </w:r>
      <w:proofErr w:type="spellEnd"/>
      <w:r w:rsidRPr="003A649D">
        <w:rPr>
          <w:rFonts w:ascii="Arial" w:hAnsi="Arial" w:cs="Arial"/>
          <w:iCs/>
          <w:color w:val="000000"/>
        </w:rPr>
        <w:t xml:space="preserve"> 09 Política Pública de Seguridad Alimentaria y Nutricional para Bogotá: Construyendo Ciudadanía Alimentaria 2019-2031. 2019.</w:t>
      </w:r>
    </w:p>
    <w:p w14:paraId="6F9660AD" w14:textId="77777777" w:rsidR="00EE61CF" w:rsidRPr="004749B7" w:rsidRDefault="00EE61CF" w:rsidP="005A7432">
      <w:pPr>
        <w:pStyle w:val="Ttulo1"/>
        <w:numPr>
          <w:ilvl w:val="0"/>
          <w:numId w:val="3"/>
        </w:numPr>
        <w:rPr>
          <w:rFonts w:eastAsia="Calibri" w:cs="Arial"/>
          <w:b w:val="0"/>
          <w:bCs w:val="0"/>
          <w:iCs/>
          <w:kern w:val="0"/>
          <w:szCs w:val="24"/>
          <w:lang w:val="es-CO"/>
        </w:rPr>
      </w:pPr>
      <w:bookmarkStart w:id="4" w:name="_Toc110329538"/>
      <w:bookmarkStart w:id="5" w:name="_Toc205143565"/>
      <w:r w:rsidRPr="004749B7">
        <w:rPr>
          <w:rFonts w:eastAsia="Calibri" w:cs="Arial"/>
          <w:b w:val="0"/>
          <w:bCs w:val="0"/>
          <w:iCs/>
          <w:kern w:val="0"/>
          <w:szCs w:val="24"/>
          <w:lang w:val="es-CO"/>
        </w:rPr>
        <w:t>Control de cambios</w:t>
      </w:r>
      <w:bookmarkEnd w:id="4"/>
      <w:bookmarkEnd w:id="5"/>
    </w:p>
    <w:p w14:paraId="049F31CB" w14:textId="77777777" w:rsidR="00EE61CF" w:rsidRPr="003A200A" w:rsidRDefault="00EE61CF" w:rsidP="00EE61CF">
      <w:pPr>
        <w:rPr>
          <w:lang w:eastAsia="x-none"/>
        </w:rPr>
      </w:pP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723"/>
        <w:gridCol w:w="1757"/>
        <w:gridCol w:w="6150"/>
      </w:tblGrid>
      <w:tr w:rsidR="00EE61CF" w:rsidRPr="00352EA5" w14:paraId="095224E9" w14:textId="77777777">
        <w:trPr>
          <w:trHeight w:val="689"/>
        </w:trPr>
        <w:tc>
          <w:tcPr>
            <w:tcW w:w="1723" w:type="dxa"/>
            <w:tcBorders>
              <w:top w:val="single" w:sz="4" w:space="0" w:color="FFFFFF"/>
              <w:left w:val="single" w:sz="4" w:space="0" w:color="FFFFFF"/>
              <w:right w:val="single" w:sz="4" w:space="0" w:color="FFFFFF"/>
            </w:tcBorders>
            <w:shd w:val="clear" w:color="auto" w:fill="4472C4"/>
            <w:vAlign w:val="center"/>
          </w:tcPr>
          <w:p w14:paraId="4BFB246C" w14:textId="77777777" w:rsidR="00EE61CF" w:rsidRPr="00352EA5" w:rsidRDefault="00EE61CF">
            <w:pPr>
              <w:jc w:val="center"/>
              <w:rPr>
                <w:b/>
                <w:bCs/>
                <w:color w:val="FFFFFF"/>
                <w:sz w:val="18"/>
                <w:lang w:eastAsia="x-none"/>
              </w:rPr>
            </w:pPr>
            <w:r w:rsidRPr="00352EA5">
              <w:rPr>
                <w:b/>
                <w:bCs/>
                <w:color w:val="FFFFFF"/>
                <w:sz w:val="18"/>
                <w:lang w:eastAsia="x-none"/>
              </w:rPr>
              <w:t>VERSIÓN</w:t>
            </w:r>
          </w:p>
        </w:tc>
        <w:tc>
          <w:tcPr>
            <w:tcW w:w="1757" w:type="dxa"/>
            <w:tcBorders>
              <w:top w:val="single" w:sz="4" w:space="0" w:color="FFFFFF"/>
              <w:left w:val="single" w:sz="4" w:space="0" w:color="FFFFFF"/>
              <w:right w:val="single" w:sz="4" w:space="0" w:color="FFFFFF"/>
            </w:tcBorders>
            <w:shd w:val="clear" w:color="auto" w:fill="4472C4"/>
            <w:vAlign w:val="center"/>
          </w:tcPr>
          <w:p w14:paraId="43FFFB22" w14:textId="77777777" w:rsidR="00EE61CF" w:rsidRPr="00352EA5" w:rsidRDefault="00EE61CF">
            <w:pPr>
              <w:jc w:val="center"/>
              <w:rPr>
                <w:b/>
                <w:bCs/>
                <w:color w:val="FFFFFF"/>
                <w:sz w:val="18"/>
                <w:lang w:eastAsia="x-none"/>
              </w:rPr>
            </w:pPr>
            <w:r w:rsidRPr="00352EA5">
              <w:rPr>
                <w:b/>
                <w:bCs/>
                <w:color w:val="FFFFFF"/>
                <w:sz w:val="18"/>
                <w:lang w:eastAsia="x-none"/>
              </w:rPr>
              <w:t>FECHA DE APROBACIÓN</w:t>
            </w:r>
          </w:p>
        </w:tc>
        <w:tc>
          <w:tcPr>
            <w:tcW w:w="6150" w:type="dxa"/>
            <w:tcBorders>
              <w:top w:val="single" w:sz="4" w:space="0" w:color="FFFFFF"/>
              <w:left w:val="single" w:sz="4" w:space="0" w:color="FFFFFF"/>
              <w:right w:val="single" w:sz="4" w:space="0" w:color="FFFFFF"/>
            </w:tcBorders>
            <w:shd w:val="clear" w:color="auto" w:fill="4472C4"/>
            <w:vAlign w:val="center"/>
          </w:tcPr>
          <w:p w14:paraId="040ED0D8" w14:textId="77777777" w:rsidR="00EE61CF" w:rsidRPr="00352EA5" w:rsidRDefault="00EE61CF">
            <w:pPr>
              <w:jc w:val="center"/>
              <w:rPr>
                <w:b/>
                <w:bCs/>
                <w:color w:val="FFFFFF"/>
                <w:sz w:val="18"/>
                <w:lang w:eastAsia="x-none"/>
              </w:rPr>
            </w:pPr>
            <w:r>
              <w:rPr>
                <w:b/>
                <w:bCs/>
                <w:color w:val="FFFFFF"/>
                <w:sz w:val="18"/>
                <w:lang w:eastAsia="x-none"/>
              </w:rPr>
              <w:t>RAZÓN DE CREACIÓN O ACTUALIZACIÓN</w:t>
            </w:r>
          </w:p>
        </w:tc>
      </w:tr>
      <w:tr w:rsidR="00EE61CF" w:rsidRPr="00352EA5" w14:paraId="0C34E6B2" w14:textId="77777777">
        <w:trPr>
          <w:trHeight w:val="485"/>
        </w:trPr>
        <w:tc>
          <w:tcPr>
            <w:tcW w:w="1723" w:type="dxa"/>
            <w:tcBorders>
              <w:left w:val="single" w:sz="4" w:space="0" w:color="FFFFFF"/>
            </w:tcBorders>
            <w:shd w:val="clear" w:color="auto" w:fill="4472C4"/>
            <w:vAlign w:val="center"/>
          </w:tcPr>
          <w:p w14:paraId="649841BE" w14:textId="77777777" w:rsidR="00EE61CF" w:rsidRPr="00352EA5" w:rsidRDefault="00EE61CF">
            <w:pPr>
              <w:jc w:val="center"/>
              <w:rPr>
                <w:b/>
                <w:bCs/>
                <w:color w:val="FFFFFF"/>
                <w:lang w:eastAsia="x-none"/>
              </w:rPr>
            </w:pPr>
            <w:r>
              <w:rPr>
                <w:b/>
                <w:bCs/>
                <w:color w:val="FFFFFF"/>
                <w:lang w:eastAsia="x-none"/>
              </w:rPr>
              <w:t>1</w:t>
            </w:r>
          </w:p>
        </w:tc>
        <w:tc>
          <w:tcPr>
            <w:tcW w:w="1757" w:type="dxa"/>
            <w:shd w:val="clear" w:color="auto" w:fill="B4C6E7"/>
            <w:vAlign w:val="center"/>
          </w:tcPr>
          <w:p w14:paraId="1DF29348" w14:textId="77777777" w:rsidR="00EE61CF" w:rsidRPr="003628F3" w:rsidRDefault="00EE61CF">
            <w:pPr>
              <w:jc w:val="center"/>
              <w:rPr>
                <w:color w:val="8496B0"/>
                <w:lang w:eastAsia="x-none"/>
              </w:rPr>
            </w:pPr>
            <w:proofErr w:type="spellStart"/>
            <w:r w:rsidRPr="003628F3">
              <w:rPr>
                <w:color w:val="8496B0"/>
                <w:lang w:eastAsia="x-none"/>
              </w:rPr>
              <w:t>dd</w:t>
            </w:r>
            <w:proofErr w:type="spellEnd"/>
            <w:r w:rsidRPr="003628F3">
              <w:rPr>
                <w:color w:val="8496B0"/>
                <w:lang w:eastAsia="x-none"/>
              </w:rPr>
              <w:t>/mm/</w:t>
            </w:r>
            <w:proofErr w:type="spellStart"/>
            <w:r w:rsidRPr="003628F3">
              <w:rPr>
                <w:color w:val="8496B0"/>
                <w:lang w:eastAsia="x-none"/>
              </w:rPr>
              <w:t>aaaa</w:t>
            </w:r>
            <w:proofErr w:type="spellEnd"/>
          </w:p>
        </w:tc>
        <w:tc>
          <w:tcPr>
            <w:tcW w:w="6150" w:type="dxa"/>
            <w:shd w:val="clear" w:color="auto" w:fill="B4C6E7"/>
          </w:tcPr>
          <w:p w14:paraId="384AEC10" w14:textId="77777777" w:rsidR="00EE61CF" w:rsidRPr="00352EA5" w:rsidRDefault="00EE61CF">
            <w:pPr>
              <w:rPr>
                <w:lang w:eastAsia="x-none"/>
              </w:rPr>
            </w:pPr>
            <w:r>
              <w:rPr>
                <w:lang w:eastAsia="x-none"/>
              </w:rPr>
              <w:t>Inicio convenios interadministrativos GSP-PSPIC Septiembre 2025</w:t>
            </w:r>
          </w:p>
        </w:tc>
      </w:tr>
      <w:tr w:rsidR="00EE61CF" w:rsidRPr="00352EA5" w14:paraId="0C44E2EB" w14:textId="77777777">
        <w:trPr>
          <w:trHeight w:val="495"/>
        </w:trPr>
        <w:tc>
          <w:tcPr>
            <w:tcW w:w="1723" w:type="dxa"/>
            <w:tcBorders>
              <w:left w:val="single" w:sz="4" w:space="0" w:color="FFFFFF"/>
            </w:tcBorders>
            <w:shd w:val="clear" w:color="auto" w:fill="4472C4"/>
            <w:vAlign w:val="center"/>
          </w:tcPr>
          <w:p w14:paraId="53128261" w14:textId="77777777" w:rsidR="00EE61CF" w:rsidRPr="00352EA5" w:rsidRDefault="00EE61CF">
            <w:pPr>
              <w:jc w:val="center"/>
              <w:rPr>
                <w:b/>
                <w:bCs/>
                <w:color w:val="FFFFFF"/>
                <w:lang w:eastAsia="x-none"/>
              </w:rPr>
            </w:pPr>
          </w:p>
        </w:tc>
        <w:tc>
          <w:tcPr>
            <w:tcW w:w="1757" w:type="dxa"/>
            <w:shd w:val="clear" w:color="auto" w:fill="D9E2F3"/>
            <w:vAlign w:val="center"/>
          </w:tcPr>
          <w:p w14:paraId="34119141" w14:textId="77777777" w:rsidR="00EE61CF" w:rsidRPr="00352EA5" w:rsidRDefault="00EE61CF">
            <w:pPr>
              <w:jc w:val="center"/>
              <w:rPr>
                <w:lang w:eastAsia="x-none"/>
              </w:rPr>
            </w:pPr>
            <w:proofErr w:type="spellStart"/>
            <w:r w:rsidRPr="003F5221">
              <w:rPr>
                <w:color w:val="8496B0"/>
                <w:lang w:eastAsia="x-none"/>
              </w:rPr>
              <w:t>dd</w:t>
            </w:r>
            <w:proofErr w:type="spellEnd"/>
            <w:r w:rsidRPr="003F5221">
              <w:rPr>
                <w:color w:val="8496B0"/>
                <w:lang w:eastAsia="x-none"/>
              </w:rPr>
              <w:t>/mm/</w:t>
            </w:r>
            <w:proofErr w:type="spellStart"/>
            <w:r w:rsidRPr="003F5221">
              <w:rPr>
                <w:color w:val="8496B0"/>
                <w:lang w:eastAsia="x-none"/>
              </w:rPr>
              <w:t>aaaa</w:t>
            </w:r>
            <w:proofErr w:type="spellEnd"/>
          </w:p>
        </w:tc>
        <w:tc>
          <w:tcPr>
            <w:tcW w:w="6150" w:type="dxa"/>
            <w:shd w:val="clear" w:color="auto" w:fill="D9E2F3"/>
          </w:tcPr>
          <w:p w14:paraId="62486C05" w14:textId="77777777" w:rsidR="00EE61CF" w:rsidRPr="00352EA5" w:rsidRDefault="00EE61CF">
            <w:pPr>
              <w:rPr>
                <w:lang w:eastAsia="x-none"/>
              </w:rPr>
            </w:pPr>
          </w:p>
        </w:tc>
      </w:tr>
    </w:tbl>
    <w:p w14:paraId="4101652C" w14:textId="77777777" w:rsidR="00EE61CF" w:rsidRPr="00A335F2" w:rsidRDefault="00EE61CF" w:rsidP="00EE61CF">
      <w:pPr>
        <w:rPr>
          <w:rFonts w:ascii="Arial" w:hAnsi="Arial" w:cs="Arial"/>
          <w:sz w:val="24"/>
          <w:szCs w:val="24"/>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475"/>
        <w:gridCol w:w="3007"/>
        <w:gridCol w:w="2476"/>
      </w:tblGrid>
      <w:tr w:rsidR="00EE61CF" w:rsidRPr="00CE157B" w14:paraId="4E0A63A2" w14:textId="77777777">
        <w:trPr>
          <w:trHeight w:val="127"/>
          <w:jc w:val="center"/>
        </w:trPr>
        <w:tc>
          <w:tcPr>
            <w:tcW w:w="1904" w:type="dxa"/>
            <w:tcBorders>
              <w:top w:val="nil"/>
              <w:left w:val="nil"/>
              <w:bottom w:val="single" w:sz="4" w:space="0" w:color="auto"/>
              <w:right w:val="single" w:sz="4" w:space="0" w:color="auto"/>
            </w:tcBorders>
          </w:tcPr>
          <w:p w14:paraId="4B99056E" w14:textId="77777777" w:rsidR="00EE61CF" w:rsidRPr="00CE157B" w:rsidRDefault="00EE61CF">
            <w:pPr>
              <w:jc w:val="both"/>
              <w:rPr>
                <w:noProof/>
                <w:lang w:val="es-MX"/>
              </w:rPr>
            </w:pPr>
          </w:p>
        </w:tc>
        <w:tc>
          <w:tcPr>
            <w:tcW w:w="2475" w:type="dxa"/>
            <w:tcBorders>
              <w:left w:val="single" w:sz="4" w:space="0" w:color="auto"/>
            </w:tcBorders>
            <w:vAlign w:val="center"/>
          </w:tcPr>
          <w:p w14:paraId="172FE3DC" w14:textId="77777777" w:rsidR="00EE61CF" w:rsidRPr="00CE157B" w:rsidRDefault="00EE61CF">
            <w:pPr>
              <w:jc w:val="center"/>
              <w:rPr>
                <w:rFonts w:eastAsia="Times New Roman"/>
                <w:b/>
                <w:bCs/>
                <w:color w:val="000000"/>
              </w:rPr>
            </w:pPr>
            <w:r w:rsidRPr="00CE157B">
              <w:rPr>
                <w:rFonts w:eastAsia="Times New Roman"/>
                <w:b/>
                <w:bCs/>
                <w:color w:val="000000"/>
              </w:rPr>
              <w:t>ELABORÓ</w:t>
            </w:r>
          </w:p>
        </w:tc>
        <w:tc>
          <w:tcPr>
            <w:tcW w:w="3007" w:type="dxa"/>
            <w:vAlign w:val="center"/>
          </w:tcPr>
          <w:p w14:paraId="2B9A7345" w14:textId="77777777" w:rsidR="00EE61CF" w:rsidRPr="00CE157B" w:rsidRDefault="00EE61CF">
            <w:pPr>
              <w:jc w:val="center"/>
              <w:rPr>
                <w:rFonts w:eastAsia="Times New Roman"/>
                <w:b/>
                <w:bCs/>
                <w:color w:val="000000"/>
              </w:rPr>
            </w:pPr>
            <w:r w:rsidRPr="00CE157B">
              <w:rPr>
                <w:rFonts w:eastAsia="Times New Roman"/>
                <w:b/>
                <w:bCs/>
                <w:color w:val="000000"/>
              </w:rPr>
              <w:t>REVISÓ</w:t>
            </w:r>
          </w:p>
        </w:tc>
        <w:tc>
          <w:tcPr>
            <w:tcW w:w="2476" w:type="dxa"/>
            <w:vAlign w:val="center"/>
          </w:tcPr>
          <w:p w14:paraId="73F7011D" w14:textId="77777777" w:rsidR="00EE61CF" w:rsidRPr="00CE157B" w:rsidRDefault="00EE61CF">
            <w:pPr>
              <w:jc w:val="center"/>
              <w:rPr>
                <w:rFonts w:eastAsia="Times New Roman"/>
                <w:b/>
                <w:bCs/>
                <w:color w:val="000000"/>
              </w:rPr>
            </w:pPr>
            <w:r w:rsidRPr="00CE157B">
              <w:rPr>
                <w:rFonts w:eastAsia="Times New Roman"/>
                <w:b/>
                <w:bCs/>
                <w:color w:val="000000"/>
              </w:rPr>
              <w:t>APROBÓ</w:t>
            </w:r>
          </w:p>
        </w:tc>
      </w:tr>
      <w:tr w:rsidR="0042792F" w:rsidRPr="00CE157B" w14:paraId="531651B8" w14:textId="77777777">
        <w:trPr>
          <w:trHeight w:val="127"/>
          <w:jc w:val="center"/>
        </w:trPr>
        <w:tc>
          <w:tcPr>
            <w:tcW w:w="1904" w:type="dxa"/>
            <w:tcBorders>
              <w:top w:val="single" w:sz="4" w:space="0" w:color="auto"/>
            </w:tcBorders>
          </w:tcPr>
          <w:p w14:paraId="48B644A9" w14:textId="77777777" w:rsidR="0042792F" w:rsidRPr="00CE157B" w:rsidRDefault="0042792F" w:rsidP="0042792F">
            <w:pPr>
              <w:jc w:val="both"/>
              <w:rPr>
                <w:b/>
                <w:bCs/>
                <w:noProof/>
                <w:lang w:val="es-MX"/>
              </w:rPr>
            </w:pPr>
            <w:r w:rsidRPr="00CE157B">
              <w:rPr>
                <w:b/>
                <w:bCs/>
                <w:noProof/>
                <w:lang w:val="es-MX"/>
              </w:rPr>
              <w:t>Nombre (s)</w:t>
            </w:r>
          </w:p>
        </w:tc>
        <w:tc>
          <w:tcPr>
            <w:tcW w:w="2475" w:type="dxa"/>
          </w:tcPr>
          <w:p w14:paraId="57AA461C" w14:textId="4A86C717" w:rsidR="00113B89" w:rsidRPr="00113B89" w:rsidRDefault="0042792F" w:rsidP="00113B89">
            <w:pPr>
              <w:jc w:val="both"/>
              <w:rPr>
                <w:rFonts w:ascii="Arial" w:hAnsi="Arial" w:cs="Arial"/>
                <w:noProof/>
                <w:lang w:val="es-MX"/>
              </w:rPr>
            </w:pPr>
            <w:r w:rsidRPr="009408FC">
              <w:rPr>
                <w:rFonts w:ascii="Arial" w:hAnsi="Arial" w:cs="Arial"/>
                <w:noProof/>
                <w:lang w:val="es-MX"/>
              </w:rPr>
              <w:t>Liseth Lorena Pava Saldaña</w:t>
            </w:r>
            <w:r w:rsidR="00113B89">
              <w:rPr>
                <w:rFonts w:ascii="Arial" w:hAnsi="Arial" w:cs="Arial"/>
                <w:noProof/>
                <w:lang w:val="es-MX"/>
              </w:rPr>
              <w:t xml:space="preserve">, </w:t>
            </w:r>
            <w:r w:rsidR="001F5B4D" w:rsidRPr="00113B89">
              <w:rPr>
                <w:rFonts w:ascii="Arial" w:hAnsi="Arial" w:cs="Arial"/>
                <w:noProof/>
                <w:lang w:val="es-MX"/>
              </w:rPr>
              <w:t xml:space="preserve">Jhael Bermudez </w:t>
            </w:r>
            <w:r w:rsidR="00113B89" w:rsidRPr="00113B89">
              <w:rPr>
                <w:rFonts w:ascii="Arial" w:hAnsi="Arial" w:cs="Arial"/>
                <w:noProof/>
                <w:lang w:val="es-MX"/>
              </w:rPr>
              <w:t>Forero</w:t>
            </w:r>
            <w:r w:rsidR="00113B89">
              <w:rPr>
                <w:rFonts w:ascii="Arial" w:hAnsi="Arial" w:cs="Arial"/>
                <w:noProof/>
                <w:lang w:val="es-MX"/>
              </w:rPr>
              <w:t xml:space="preserve">, </w:t>
            </w:r>
            <w:r w:rsidR="00113B89" w:rsidRPr="00113B89">
              <w:rPr>
                <w:rFonts w:ascii="Arial" w:hAnsi="Arial" w:cs="Arial"/>
                <w:noProof/>
                <w:lang w:val="es-MX"/>
              </w:rPr>
              <w:t>Johana Escobar Gaviria</w:t>
            </w:r>
          </w:p>
        </w:tc>
        <w:tc>
          <w:tcPr>
            <w:tcW w:w="3007" w:type="dxa"/>
          </w:tcPr>
          <w:p w14:paraId="1299C43A" w14:textId="77777777" w:rsidR="0042792F" w:rsidRPr="00CE157B" w:rsidRDefault="0042792F" w:rsidP="0042792F">
            <w:pPr>
              <w:jc w:val="both"/>
              <w:rPr>
                <w:noProof/>
                <w:lang w:val="es-MX"/>
              </w:rPr>
            </w:pPr>
          </w:p>
        </w:tc>
        <w:tc>
          <w:tcPr>
            <w:tcW w:w="2476" w:type="dxa"/>
          </w:tcPr>
          <w:p w14:paraId="4DDBEF00" w14:textId="77777777" w:rsidR="0042792F" w:rsidRPr="00CE157B" w:rsidRDefault="0042792F" w:rsidP="0042792F">
            <w:pPr>
              <w:jc w:val="both"/>
              <w:rPr>
                <w:noProof/>
                <w:lang w:val="es-MX"/>
              </w:rPr>
            </w:pPr>
          </w:p>
        </w:tc>
      </w:tr>
      <w:tr w:rsidR="0042792F" w:rsidRPr="00CE157B" w14:paraId="53B69685" w14:textId="77777777">
        <w:trPr>
          <w:trHeight w:val="127"/>
          <w:jc w:val="center"/>
        </w:trPr>
        <w:tc>
          <w:tcPr>
            <w:tcW w:w="1904" w:type="dxa"/>
          </w:tcPr>
          <w:p w14:paraId="2CE72D4A" w14:textId="77777777" w:rsidR="0042792F" w:rsidRPr="00CE157B" w:rsidRDefault="0042792F" w:rsidP="0042792F">
            <w:pPr>
              <w:jc w:val="both"/>
              <w:rPr>
                <w:b/>
                <w:bCs/>
                <w:noProof/>
                <w:lang w:val="es-MX"/>
              </w:rPr>
            </w:pPr>
            <w:r w:rsidRPr="00CE157B">
              <w:rPr>
                <w:b/>
                <w:bCs/>
                <w:noProof/>
                <w:lang w:val="es-MX"/>
              </w:rPr>
              <w:t>Firma (s)</w:t>
            </w:r>
          </w:p>
        </w:tc>
        <w:tc>
          <w:tcPr>
            <w:tcW w:w="2475" w:type="dxa"/>
          </w:tcPr>
          <w:p w14:paraId="3461D779" w14:textId="77777777" w:rsidR="0042792F" w:rsidRPr="00CE157B" w:rsidRDefault="0042792F" w:rsidP="0042792F">
            <w:pPr>
              <w:jc w:val="both"/>
              <w:rPr>
                <w:noProof/>
                <w:lang w:val="es-MX"/>
              </w:rPr>
            </w:pPr>
          </w:p>
        </w:tc>
        <w:tc>
          <w:tcPr>
            <w:tcW w:w="3007" w:type="dxa"/>
          </w:tcPr>
          <w:p w14:paraId="3CF2D8B6" w14:textId="77777777" w:rsidR="0042792F" w:rsidRPr="00CE157B" w:rsidRDefault="0042792F" w:rsidP="0042792F">
            <w:pPr>
              <w:jc w:val="both"/>
              <w:rPr>
                <w:noProof/>
                <w:lang w:val="es-MX"/>
              </w:rPr>
            </w:pPr>
          </w:p>
        </w:tc>
        <w:tc>
          <w:tcPr>
            <w:tcW w:w="2476" w:type="dxa"/>
          </w:tcPr>
          <w:p w14:paraId="0FB78278" w14:textId="77777777" w:rsidR="0042792F" w:rsidRPr="00CE157B" w:rsidRDefault="0042792F" w:rsidP="0042792F">
            <w:pPr>
              <w:jc w:val="both"/>
              <w:rPr>
                <w:noProof/>
                <w:lang w:val="es-MX"/>
              </w:rPr>
            </w:pPr>
          </w:p>
        </w:tc>
      </w:tr>
      <w:tr w:rsidR="0042792F" w:rsidRPr="00CE157B" w14:paraId="19CAB4E2" w14:textId="77777777">
        <w:trPr>
          <w:trHeight w:val="127"/>
          <w:jc w:val="center"/>
        </w:trPr>
        <w:tc>
          <w:tcPr>
            <w:tcW w:w="1904" w:type="dxa"/>
          </w:tcPr>
          <w:p w14:paraId="0E914C6A" w14:textId="77777777" w:rsidR="0042792F" w:rsidRPr="00CE157B" w:rsidRDefault="0042792F" w:rsidP="0042792F">
            <w:pPr>
              <w:jc w:val="both"/>
              <w:rPr>
                <w:b/>
                <w:bCs/>
                <w:noProof/>
                <w:lang w:val="es-MX"/>
              </w:rPr>
            </w:pPr>
            <w:r w:rsidRPr="00CE157B">
              <w:rPr>
                <w:b/>
                <w:bCs/>
                <w:noProof/>
                <w:lang w:val="es-MX"/>
              </w:rPr>
              <w:t xml:space="preserve">Cargo </w:t>
            </w:r>
          </w:p>
        </w:tc>
        <w:tc>
          <w:tcPr>
            <w:tcW w:w="2475" w:type="dxa"/>
          </w:tcPr>
          <w:p w14:paraId="2A9F4489" w14:textId="464331C5" w:rsidR="0042792F" w:rsidRPr="00CE157B" w:rsidRDefault="001F5B4D" w:rsidP="0042792F">
            <w:pPr>
              <w:jc w:val="both"/>
              <w:rPr>
                <w:noProof/>
                <w:lang w:val="es-MX"/>
              </w:rPr>
            </w:pPr>
            <w:r>
              <w:rPr>
                <w:rFonts w:ascii="Arial" w:hAnsi="Arial" w:cs="Arial"/>
                <w:noProof/>
                <w:lang w:val="es-MX"/>
              </w:rPr>
              <w:t>Contratista</w:t>
            </w:r>
            <w:r w:rsidR="00113B89">
              <w:rPr>
                <w:rFonts w:ascii="Arial" w:hAnsi="Arial" w:cs="Arial"/>
                <w:noProof/>
                <w:lang w:val="es-MX"/>
              </w:rPr>
              <w:t xml:space="preserve">s </w:t>
            </w:r>
            <w:r>
              <w:rPr>
                <w:rFonts w:ascii="Arial" w:hAnsi="Arial" w:cs="Arial"/>
                <w:noProof/>
                <w:lang w:val="es-MX"/>
              </w:rPr>
              <w:t>Subdirección Determinantes en Salud</w:t>
            </w:r>
          </w:p>
        </w:tc>
        <w:tc>
          <w:tcPr>
            <w:tcW w:w="3007" w:type="dxa"/>
          </w:tcPr>
          <w:p w14:paraId="1FC39945" w14:textId="77777777" w:rsidR="0042792F" w:rsidRPr="00CE157B" w:rsidRDefault="0042792F" w:rsidP="0042792F">
            <w:pPr>
              <w:jc w:val="both"/>
              <w:rPr>
                <w:noProof/>
                <w:lang w:val="es-MX"/>
              </w:rPr>
            </w:pPr>
          </w:p>
        </w:tc>
        <w:tc>
          <w:tcPr>
            <w:tcW w:w="2476" w:type="dxa"/>
          </w:tcPr>
          <w:p w14:paraId="0562CB0E" w14:textId="77777777" w:rsidR="0042792F" w:rsidRPr="00CE157B" w:rsidRDefault="0042792F" w:rsidP="0042792F">
            <w:pPr>
              <w:jc w:val="both"/>
              <w:rPr>
                <w:noProof/>
                <w:lang w:val="es-MX"/>
              </w:rPr>
            </w:pPr>
          </w:p>
        </w:tc>
      </w:tr>
      <w:tr w:rsidR="0042792F" w:rsidRPr="00CE157B" w14:paraId="4C313DB2" w14:textId="77777777">
        <w:trPr>
          <w:trHeight w:val="127"/>
          <w:jc w:val="center"/>
        </w:trPr>
        <w:tc>
          <w:tcPr>
            <w:tcW w:w="1904" w:type="dxa"/>
          </w:tcPr>
          <w:p w14:paraId="48FF8E3E" w14:textId="77777777" w:rsidR="0042792F" w:rsidRPr="00CE157B" w:rsidRDefault="0042792F" w:rsidP="0042792F">
            <w:pPr>
              <w:jc w:val="both"/>
              <w:rPr>
                <w:b/>
                <w:bCs/>
                <w:noProof/>
                <w:lang w:val="es-MX"/>
              </w:rPr>
            </w:pPr>
            <w:r w:rsidRPr="00CE157B">
              <w:rPr>
                <w:b/>
                <w:bCs/>
                <w:noProof/>
                <w:lang w:val="es-MX"/>
              </w:rPr>
              <w:t>Fecha</w:t>
            </w:r>
          </w:p>
        </w:tc>
        <w:tc>
          <w:tcPr>
            <w:tcW w:w="2475" w:type="dxa"/>
          </w:tcPr>
          <w:p w14:paraId="1E6340CB" w14:textId="2F9A3556" w:rsidR="0042792F" w:rsidRPr="00CE157B" w:rsidRDefault="001F5B4D" w:rsidP="0042792F">
            <w:pPr>
              <w:jc w:val="both"/>
              <w:rPr>
                <w:noProof/>
                <w:lang w:val="es-MX"/>
              </w:rPr>
            </w:pPr>
            <w:r>
              <w:rPr>
                <w:rFonts w:ascii="Arial" w:hAnsi="Arial" w:cs="Arial"/>
                <w:noProof/>
                <w:lang w:val="es-MX"/>
              </w:rPr>
              <w:t>14</w:t>
            </w:r>
            <w:r w:rsidR="0042792F" w:rsidRPr="009408FC">
              <w:rPr>
                <w:rFonts w:ascii="Arial" w:hAnsi="Arial" w:cs="Arial"/>
                <w:noProof/>
                <w:lang w:val="es-MX"/>
              </w:rPr>
              <w:t>/08/2025</w:t>
            </w:r>
          </w:p>
        </w:tc>
        <w:tc>
          <w:tcPr>
            <w:tcW w:w="3007" w:type="dxa"/>
          </w:tcPr>
          <w:p w14:paraId="34CE0A41" w14:textId="77777777" w:rsidR="0042792F" w:rsidRPr="00CE157B" w:rsidRDefault="0042792F" w:rsidP="0042792F">
            <w:pPr>
              <w:jc w:val="both"/>
              <w:rPr>
                <w:noProof/>
                <w:lang w:val="es-MX"/>
              </w:rPr>
            </w:pPr>
          </w:p>
        </w:tc>
        <w:tc>
          <w:tcPr>
            <w:tcW w:w="2476" w:type="dxa"/>
          </w:tcPr>
          <w:p w14:paraId="62EBF3C5" w14:textId="77777777" w:rsidR="0042792F" w:rsidRPr="00CE157B" w:rsidRDefault="0042792F" w:rsidP="0042792F">
            <w:pPr>
              <w:jc w:val="both"/>
              <w:rPr>
                <w:noProof/>
                <w:lang w:val="es-MX"/>
              </w:rPr>
            </w:pPr>
          </w:p>
        </w:tc>
      </w:tr>
    </w:tbl>
    <w:p w14:paraId="6D98A12B" w14:textId="77777777" w:rsidR="006B5831" w:rsidRDefault="006B5831" w:rsidP="00AB06FE">
      <w:pPr>
        <w:jc w:val="both"/>
        <w:rPr>
          <w:rFonts w:ascii="Arial" w:hAnsi="Arial" w:cs="Arial"/>
        </w:rPr>
      </w:pPr>
    </w:p>
    <w:p w14:paraId="2946DB82" w14:textId="77777777" w:rsidR="006B5831" w:rsidRDefault="006B5831" w:rsidP="00AB06FE">
      <w:pPr>
        <w:jc w:val="both"/>
        <w:rPr>
          <w:rFonts w:ascii="Arial" w:hAnsi="Arial" w:cs="Arial"/>
        </w:rPr>
      </w:pPr>
    </w:p>
    <w:p w14:paraId="5997CC1D" w14:textId="77777777" w:rsidR="006B5831" w:rsidRDefault="006B5831" w:rsidP="00AB06FE">
      <w:pPr>
        <w:jc w:val="both"/>
        <w:rPr>
          <w:rFonts w:ascii="Arial" w:hAnsi="Arial" w:cs="Arial"/>
        </w:rPr>
      </w:pPr>
    </w:p>
    <w:p w14:paraId="110FFD37" w14:textId="77777777" w:rsidR="006B5831" w:rsidRDefault="006B5831" w:rsidP="00AB06FE">
      <w:pPr>
        <w:jc w:val="both"/>
        <w:rPr>
          <w:rFonts w:ascii="Arial" w:hAnsi="Arial" w:cs="Arial"/>
        </w:rPr>
      </w:pPr>
    </w:p>
    <w:p w14:paraId="6B699379" w14:textId="77777777" w:rsidR="006B5831" w:rsidRDefault="006B5831" w:rsidP="00AB06FE">
      <w:pPr>
        <w:jc w:val="both"/>
        <w:rPr>
          <w:rFonts w:ascii="Arial" w:hAnsi="Arial" w:cs="Arial"/>
        </w:rPr>
      </w:pPr>
    </w:p>
    <w:sectPr w:rsidR="006B5831" w:rsidSect="00957395">
      <w:headerReference w:type="default" r:id="rId11"/>
      <w:footerReference w:type="default" r:id="rId12"/>
      <w:pgSz w:w="12242" w:h="15842" w:code="119"/>
      <w:pgMar w:top="1155" w:right="1894"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DCEAD" w14:textId="77777777" w:rsidR="001C73DF" w:rsidRDefault="001C73DF" w:rsidP="003B5D97">
      <w:pPr>
        <w:spacing w:after="0" w:line="240" w:lineRule="auto"/>
      </w:pPr>
      <w:r>
        <w:separator/>
      </w:r>
    </w:p>
  </w:endnote>
  <w:endnote w:type="continuationSeparator" w:id="0">
    <w:p w14:paraId="6BB9E253" w14:textId="77777777" w:rsidR="001C73DF" w:rsidRDefault="001C73DF"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F23F" w14:textId="77777777" w:rsidR="00E91C23" w:rsidRDefault="00E91C23" w:rsidP="00E91C23">
    <w:pPr>
      <w:pStyle w:val="Default"/>
    </w:pPr>
  </w:p>
  <w:p w14:paraId="1F72F646" w14:textId="77777777" w:rsidR="002E5161" w:rsidRDefault="002E5161" w:rsidP="009245B3">
    <w:pPr>
      <w:pStyle w:val="Piedepgina"/>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523C" w14:textId="77777777" w:rsidR="001C73DF" w:rsidRDefault="001C73DF" w:rsidP="003B5D97">
      <w:pPr>
        <w:spacing w:after="0" w:line="240" w:lineRule="auto"/>
      </w:pPr>
      <w:r>
        <w:separator/>
      </w:r>
    </w:p>
  </w:footnote>
  <w:footnote w:type="continuationSeparator" w:id="0">
    <w:p w14:paraId="52E56223" w14:textId="77777777" w:rsidR="001C73DF" w:rsidRDefault="001C73DF"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6F91" w14:textId="77777777" w:rsidR="002E5161" w:rsidRDefault="00F97A03" w:rsidP="00DF19FA">
    <w:pPr>
      <w:pStyle w:val="Encabezado"/>
      <w:ind w:left="-1701"/>
    </w:pPr>
    <w:bookmarkStart w:id="6" w:name="_Hlk204265290"/>
    <w:r w:rsidRPr="00D26135">
      <w:rPr>
        <w:noProof/>
        <w:lang w:val="es-CO" w:eastAsia="es-CO"/>
      </w:rPr>
      <w:drawing>
        <wp:inline distT="0" distB="0" distL="0" distR="0" wp14:anchorId="61C9CFA9" wp14:editId="07777777">
          <wp:extent cx="7820025" cy="1266825"/>
          <wp:effectExtent l="0" t="0" r="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0025" cy="1266825"/>
                  </a:xfrm>
                  <a:prstGeom prst="rect">
                    <a:avLst/>
                  </a:prstGeom>
                  <a:noFill/>
                  <a:ln>
                    <a:noFill/>
                  </a:ln>
                </pic:spPr>
              </pic:pic>
            </a:graphicData>
          </a:graphic>
        </wp:inline>
      </w:drawing>
    </w:r>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57A"/>
    <w:multiLevelType w:val="hybridMultilevel"/>
    <w:tmpl w:val="9706476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DB16BE9"/>
    <w:multiLevelType w:val="multilevel"/>
    <w:tmpl w:val="CB3899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AC33BD"/>
    <w:multiLevelType w:val="hybridMultilevel"/>
    <w:tmpl w:val="219CA8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00582E"/>
    <w:multiLevelType w:val="hybridMultilevel"/>
    <w:tmpl w:val="3124A4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2B232AB0"/>
    <w:multiLevelType w:val="hybridMultilevel"/>
    <w:tmpl w:val="F55A0E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BC75F69"/>
    <w:multiLevelType w:val="hybridMultilevel"/>
    <w:tmpl w:val="1D4E7A04"/>
    <w:lvl w:ilvl="0" w:tplc="90801410">
      <w:start w:val="1"/>
      <w:numFmt w:val="decimal"/>
      <w:lvlText w:val="%1."/>
      <w:lvlJc w:val="left"/>
      <w:pPr>
        <w:ind w:left="720" w:hanging="360"/>
      </w:pPr>
    </w:lvl>
    <w:lvl w:ilvl="1" w:tplc="2192668A">
      <w:start w:val="1"/>
      <w:numFmt w:val="lowerLetter"/>
      <w:lvlText w:val="%2."/>
      <w:lvlJc w:val="left"/>
      <w:pPr>
        <w:ind w:left="1440" w:hanging="360"/>
      </w:pPr>
    </w:lvl>
    <w:lvl w:ilvl="2" w:tplc="182EEAB6">
      <w:start w:val="1"/>
      <w:numFmt w:val="lowerRoman"/>
      <w:lvlText w:val="%3."/>
      <w:lvlJc w:val="right"/>
      <w:pPr>
        <w:ind w:left="2160" w:hanging="180"/>
      </w:pPr>
    </w:lvl>
    <w:lvl w:ilvl="3" w:tplc="FE0478C4">
      <w:start w:val="1"/>
      <w:numFmt w:val="decimal"/>
      <w:lvlText w:val="%4."/>
      <w:lvlJc w:val="left"/>
      <w:pPr>
        <w:ind w:left="2880" w:hanging="360"/>
      </w:pPr>
    </w:lvl>
    <w:lvl w:ilvl="4" w:tplc="7DD867F6">
      <w:start w:val="1"/>
      <w:numFmt w:val="lowerLetter"/>
      <w:lvlText w:val="%5."/>
      <w:lvlJc w:val="left"/>
      <w:pPr>
        <w:ind w:left="3600" w:hanging="360"/>
      </w:pPr>
    </w:lvl>
    <w:lvl w:ilvl="5" w:tplc="9FBEDC60">
      <w:start w:val="1"/>
      <w:numFmt w:val="lowerRoman"/>
      <w:lvlText w:val="%6."/>
      <w:lvlJc w:val="right"/>
      <w:pPr>
        <w:ind w:left="4320" w:hanging="180"/>
      </w:pPr>
    </w:lvl>
    <w:lvl w:ilvl="6" w:tplc="F4DE8CCA">
      <w:start w:val="1"/>
      <w:numFmt w:val="decimal"/>
      <w:lvlText w:val="%7."/>
      <w:lvlJc w:val="left"/>
      <w:pPr>
        <w:ind w:left="5040" w:hanging="360"/>
      </w:pPr>
    </w:lvl>
    <w:lvl w:ilvl="7" w:tplc="C5665C9A">
      <w:start w:val="1"/>
      <w:numFmt w:val="lowerLetter"/>
      <w:lvlText w:val="%8."/>
      <w:lvlJc w:val="left"/>
      <w:pPr>
        <w:ind w:left="5760" w:hanging="360"/>
      </w:pPr>
    </w:lvl>
    <w:lvl w:ilvl="8" w:tplc="F8662776">
      <w:start w:val="1"/>
      <w:numFmt w:val="lowerRoman"/>
      <w:lvlText w:val="%9."/>
      <w:lvlJc w:val="right"/>
      <w:pPr>
        <w:ind w:left="6480" w:hanging="180"/>
      </w:pPr>
    </w:lvl>
  </w:abstractNum>
  <w:abstractNum w:abstractNumId="6" w15:restartNumberingAfterBreak="0">
    <w:nsid w:val="3B5973B7"/>
    <w:multiLevelType w:val="hybridMultilevel"/>
    <w:tmpl w:val="3020AF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EF04E6C"/>
    <w:multiLevelType w:val="hybridMultilevel"/>
    <w:tmpl w:val="8AFA09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1C61066"/>
    <w:multiLevelType w:val="hybridMultilevel"/>
    <w:tmpl w:val="8AFA09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6667FF"/>
    <w:multiLevelType w:val="hybridMultilevel"/>
    <w:tmpl w:val="F8927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E7B7ACE"/>
    <w:multiLevelType w:val="hybridMultilevel"/>
    <w:tmpl w:val="958463A0"/>
    <w:lvl w:ilvl="0" w:tplc="240A0001">
      <w:start w:val="1"/>
      <w:numFmt w:val="bullet"/>
      <w:lvlText w:val=""/>
      <w:lvlJc w:val="left"/>
      <w:pPr>
        <w:ind w:left="720" w:hanging="360"/>
      </w:pPr>
      <w:rPr>
        <w:rFonts w:ascii="Symbol" w:hAnsi="Symbol" w:hint="default"/>
      </w:rPr>
    </w:lvl>
    <w:lvl w:ilvl="1" w:tplc="82A6AFF0">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62B6C20"/>
    <w:multiLevelType w:val="hybridMultilevel"/>
    <w:tmpl w:val="8F760996"/>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567059A3"/>
    <w:multiLevelType w:val="hybridMultilevel"/>
    <w:tmpl w:val="0DE45C04"/>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3" w15:restartNumberingAfterBreak="0">
    <w:nsid w:val="5DC512AE"/>
    <w:multiLevelType w:val="hybridMultilevel"/>
    <w:tmpl w:val="38B000D4"/>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7F775781"/>
    <w:multiLevelType w:val="hybridMultilevel"/>
    <w:tmpl w:val="ED4E6224"/>
    <w:lvl w:ilvl="0" w:tplc="240A0001">
      <w:start w:val="1"/>
      <w:numFmt w:val="bullet"/>
      <w:lvlText w:val=""/>
      <w:lvlJc w:val="left"/>
      <w:pPr>
        <w:ind w:left="720" w:hanging="360"/>
      </w:pPr>
      <w:rPr>
        <w:rFonts w:ascii="Symbol" w:hAnsi="Symbol" w:hint="default"/>
      </w:rPr>
    </w:lvl>
    <w:lvl w:ilvl="1" w:tplc="73F6122A">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08420774">
    <w:abstractNumId w:val="5"/>
  </w:num>
  <w:num w:numId="2" w16cid:durableId="1856535183">
    <w:abstractNumId w:val="1"/>
  </w:num>
  <w:num w:numId="3" w16cid:durableId="114105024">
    <w:abstractNumId w:val="3"/>
  </w:num>
  <w:num w:numId="4" w16cid:durableId="1963607467">
    <w:abstractNumId w:val="12"/>
  </w:num>
  <w:num w:numId="5" w16cid:durableId="95753837">
    <w:abstractNumId w:val="13"/>
  </w:num>
  <w:num w:numId="6" w16cid:durableId="159319762">
    <w:abstractNumId w:val="0"/>
  </w:num>
  <w:num w:numId="7" w16cid:durableId="1719695013">
    <w:abstractNumId w:val="2"/>
  </w:num>
  <w:num w:numId="8" w16cid:durableId="1544295759">
    <w:abstractNumId w:val="11"/>
  </w:num>
  <w:num w:numId="9" w16cid:durableId="596136649">
    <w:abstractNumId w:val="7"/>
  </w:num>
  <w:num w:numId="10" w16cid:durableId="1002972218">
    <w:abstractNumId w:val="4"/>
  </w:num>
  <w:num w:numId="11" w16cid:durableId="2245377">
    <w:abstractNumId w:val="6"/>
  </w:num>
  <w:num w:numId="12" w16cid:durableId="1055856744">
    <w:abstractNumId w:val="8"/>
  </w:num>
  <w:num w:numId="13" w16cid:durableId="1932931185">
    <w:abstractNumId w:val="9"/>
  </w:num>
  <w:num w:numId="14" w16cid:durableId="740176141">
    <w:abstractNumId w:val="14"/>
  </w:num>
  <w:num w:numId="15" w16cid:durableId="1844317032">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CA8"/>
    <w:rsid w:val="00000C5F"/>
    <w:rsid w:val="00001F5A"/>
    <w:rsid w:val="000031B4"/>
    <w:rsid w:val="000046F5"/>
    <w:rsid w:val="00004AB5"/>
    <w:rsid w:val="00006506"/>
    <w:rsid w:val="00006CE5"/>
    <w:rsid w:val="00011136"/>
    <w:rsid w:val="00011A1D"/>
    <w:rsid w:val="000152F5"/>
    <w:rsid w:val="00016FB0"/>
    <w:rsid w:val="0002177F"/>
    <w:rsid w:val="00024A93"/>
    <w:rsid w:val="00024BF3"/>
    <w:rsid w:val="00024ED9"/>
    <w:rsid w:val="0002514C"/>
    <w:rsid w:val="000252D8"/>
    <w:rsid w:val="00030548"/>
    <w:rsid w:val="00032E39"/>
    <w:rsid w:val="00032F88"/>
    <w:rsid w:val="00033B31"/>
    <w:rsid w:val="00035168"/>
    <w:rsid w:val="00035F0F"/>
    <w:rsid w:val="000375EE"/>
    <w:rsid w:val="00037BFA"/>
    <w:rsid w:val="00040958"/>
    <w:rsid w:val="000434F9"/>
    <w:rsid w:val="000466FD"/>
    <w:rsid w:val="00046F16"/>
    <w:rsid w:val="000472A5"/>
    <w:rsid w:val="00047DD6"/>
    <w:rsid w:val="00051D79"/>
    <w:rsid w:val="00055D90"/>
    <w:rsid w:val="00056495"/>
    <w:rsid w:val="00057029"/>
    <w:rsid w:val="00063A36"/>
    <w:rsid w:val="0007239E"/>
    <w:rsid w:val="00076F9D"/>
    <w:rsid w:val="00084053"/>
    <w:rsid w:val="00085A1D"/>
    <w:rsid w:val="00086470"/>
    <w:rsid w:val="00086A7A"/>
    <w:rsid w:val="00087415"/>
    <w:rsid w:val="00090108"/>
    <w:rsid w:val="00090E81"/>
    <w:rsid w:val="00093CFE"/>
    <w:rsid w:val="0009459C"/>
    <w:rsid w:val="000A01AF"/>
    <w:rsid w:val="000A094A"/>
    <w:rsid w:val="000A134F"/>
    <w:rsid w:val="000A14CA"/>
    <w:rsid w:val="000A2A9B"/>
    <w:rsid w:val="000A380E"/>
    <w:rsid w:val="000B04CE"/>
    <w:rsid w:val="000B21FB"/>
    <w:rsid w:val="000B4858"/>
    <w:rsid w:val="000B5E70"/>
    <w:rsid w:val="000C032E"/>
    <w:rsid w:val="000C0EE0"/>
    <w:rsid w:val="000C14F1"/>
    <w:rsid w:val="000C1C15"/>
    <w:rsid w:val="000C2FAB"/>
    <w:rsid w:val="000C35D0"/>
    <w:rsid w:val="000C4C15"/>
    <w:rsid w:val="000C54FD"/>
    <w:rsid w:val="000C5D7D"/>
    <w:rsid w:val="000C70EC"/>
    <w:rsid w:val="000D0826"/>
    <w:rsid w:val="000D79BB"/>
    <w:rsid w:val="000E2D50"/>
    <w:rsid w:val="000E5E48"/>
    <w:rsid w:val="000E60D1"/>
    <w:rsid w:val="000E6CA3"/>
    <w:rsid w:val="000F0B21"/>
    <w:rsid w:val="000F182A"/>
    <w:rsid w:val="000F20F8"/>
    <w:rsid w:val="000F285A"/>
    <w:rsid w:val="000F37AD"/>
    <w:rsid w:val="000F3FDC"/>
    <w:rsid w:val="000F4F3B"/>
    <w:rsid w:val="000F6A29"/>
    <w:rsid w:val="000F72BF"/>
    <w:rsid w:val="000F77AF"/>
    <w:rsid w:val="00103E59"/>
    <w:rsid w:val="00104C44"/>
    <w:rsid w:val="00105E87"/>
    <w:rsid w:val="00106BC7"/>
    <w:rsid w:val="00106CF0"/>
    <w:rsid w:val="001116CD"/>
    <w:rsid w:val="00111A77"/>
    <w:rsid w:val="00113B89"/>
    <w:rsid w:val="00115A30"/>
    <w:rsid w:val="001161EC"/>
    <w:rsid w:val="00116B0D"/>
    <w:rsid w:val="00117044"/>
    <w:rsid w:val="00117634"/>
    <w:rsid w:val="0011792F"/>
    <w:rsid w:val="00124225"/>
    <w:rsid w:val="00125284"/>
    <w:rsid w:val="0012665E"/>
    <w:rsid w:val="00127B10"/>
    <w:rsid w:val="00127C79"/>
    <w:rsid w:val="00136CC9"/>
    <w:rsid w:val="00141AAA"/>
    <w:rsid w:val="00142CD2"/>
    <w:rsid w:val="00144100"/>
    <w:rsid w:val="0014610E"/>
    <w:rsid w:val="001526EF"/>
    <w:rsid w:val="0015584D"/>
    <w:rsid w:val="00156003"/>
    <w:rsid w:val="00156C62"/>
    <w:rsid w:val="00157BC8"/>
    <w:rsid w:val="00160BBD"/>
    <w:rsid w:val="00161250"/>
    <w:rsid w:val="00162451"/>
    <w:rsid w:val="00162535"/>
    <w:rsid w:val="00163ABC"/>
    <w:rsid w:val="00164D08"/>
    <w:rsid w:val="001659FE"/>
    <w:rsid w:val="0016675D"/>
    <w:rsid w:val="00170399"/>
    <w:rsid w:val="00172456"/>
    <w:rsid w:val="00173675"/>
    <w:rsid w:val="00174C9D"/>
    <w:rsid w:val="00176E4B"/>
    <w:rsid w:val="00182703"/>
    <w:rsid w:val="0018363A"/>
    <w:rsid w:val="00184F11"/>
    <w:rsid w:val="001851B5"/>
    <w:rsid w:val="001853F8"/>
    <w:rsid w:val="00185602"/>
    <w:rsid w:val="001871BF"/>
    <w:rsid w:val="00187C95"/>
    <w:rsid w:val="00187EBE"/>
    <w:rsid w:val="00192195"/>
    <w:rsid w:val="001930EA"/>
    <w:rsid w:val="00194CD4"/>
    <w:rsid w:val="00195832"/>
    <w:rsid w:val="0019753F"/>
    <w:rsid w:val="001A20DF"/>
    <w:rsid w:val="001A415B"/>
    <w:rsid w:val="001A4D91"/>
    <w:rsid w:val="001A6804"/>
    <w:rsid w:val="001A6D00"/>
    <w:rsid w:val="001A6EE2"/>
    <w:rsid w:val="001A74DE"/>
    <w:rsid w:val="001B1BDB"/>
    <w:rsid w:val="001B1C96"/>
    <w:rsid w:val="001B1E3F"/>
    <w:rsid w:val="001B238B"/>
    <w:rsid w:val="001B37D4"/>
    <w:rsid w:val="001B667C"/>
    <w:rsid w:val="001C0EEA"/>
    <w:rsid w:val="001C2077"/>
    <w:rsid w:val="001C51BF"/>
    <w:rsid w:val="001C55F5"/>
    <w:rsid w:val="001C5E90"/>
    <w:rsid w:val="001C663B"/>
    <w:rsid w:val="001C73DF"/>
    <w:rsid w:val="001D10BF"/>
    <w:rsid w:val="001D1AD7"/>
    <w:rsid w:val="001D23B6"/>
    <w:rsid w:val="001D396D"/>
    <w:rsid w:val="001D4FC1"/>
    <w:rsid w:val="001D54A0"/>
    <w:rsid w:val="001E0804"/>
    <w:rsid w:val="001E0EA0"/>
    <w:rsid w:val="001E31A2"/>
    <w:rsid w:val="001E5802"/>
    <w:rsid w:val="001E67C8"/>
    <w:rsid w:val="001E6D3D"/>
    <w:rsid w:val="001E78C1"/>
    <w:rsid w:val="001E7DDA"/>
    <w:rsid w:val="001F2220"/>
    <w:rsid w:val="001F4A3D"/>
    <w:rsid w:val="001F5449"/>
    <w:rsid w:val="001F5B4D"/>
    <w:rsid w:val="001F78A5"/>
    <w:rsid w:val="00200A0F"/>
    <w:rsid w:val="002018D4"/>
    <w:rsid w:val="0020392A"/>
    <w:rsid w:val="002066D0"/>
    <w:rsid w:val="00210B32"/>
    <w:rsid w:val="00210F28"/>
    <w:rsid w:val="00212364"/>
    <w:rsid w:val="00214EC7"/>
    <w:rsid w:val="002167B9"/>
    <w:rsid w:val="002200B4"/>
    <w:rsid w:val="00220786"/>
    <w:rsid w:val="0022091E"/>
    <w:rsid w:val="00226842"/>
    <w:rsid w:val="002273EF"/>
    <w:rsid w:val="00227778"/>
    <w:rsid w:val="00227A6D"/>
    <w:rsid w:val="002339FD"/>
    <w:rsid w:val="00235CC6"/>
    <w:rsid w:val="00236189"/>
    <w:rsid w:val="0023696C"/>
    <w:rsid w:val="00240D5A"/>
    <w:rsid w:val="00241884"/>
    <w:rsid w:val="00251D91"/>
    <w:rsid w:val="0025212A"/>
    <w:rsid w:val="00252546"/>
    <w:rsid w:val="00256C3B"/>
    <w:rsid w:val="00256F01"/>
    <w:rsid w:val="00262A7C"/>
    <w:rsid w:val="00266900"/>
    <w:rsid w:val="00270EF4"/>
    <w:rsid w:val="002713CF"/>
    <w:rsid w:val="002715A2"/>
    <w:rsid w:val="00272F55"/>
    <w:rsid w:val="00275FA0"/>
    <w:rsid w:val="002768E8"/>
    <w:rsid w:val="0028219A"/>
    <w:rsid w:val="00282C9F"/>
    <w:rsid w:val="00283FBF"/>
    <w:rsid w:val="00284868"/>
    <w:rsid w:val="002867E5"/>
    <w:rsid w:val="0028749B"/>
    <w:rsid w:val="002878FF"/>
    <w:rsid w:val="002901BC"/>
    <w:rsid w:val="002916DE"/>
    <w:rsid w:val="00291EA6"/>
    <w:rsid w:val="0029383F"/>
    <w:rsid w:val="002940F2"/>
    <w:rsid w:val="00295155"/>
    <w:rsid w:val="00295982"/>
    <w:rsid w:val="00297DA3"/>
    <w:rsid w:val="002A060C"/>
    <w:rsid w:val="002A0F8B"/>
    <w:rsid w:val="002A1616"/>
    <w:rsid w:val="002A3985"/>
    <w:rsid w:val="002A7139"/>
    <w:rsid w:val="002A7599"/>
    <w:rsid w:val="002A7AB4"/>
    <w:rsid w:val="002B1B85"/>
    <w:rsid w:val="002B1FA9"/>
    <w:rsid w:val="002B2588"/>
    <w:rsid w:val="002B33C3"/>
    <w:rsid w:val="002B4B36"/>
    <w:rsid w:val="002B4C78"/>
    <w:rsid w:val="002B5428"/>
    <w:rsid w:val="002B58A7"/>
    <w:rsid w:val="002B67DB"/>
    <w:rsid w:val="002C0502"/>
    <w:rsid w:val="002C0F93"/>
    <w:rsid w:val="002C167C"/>
    <w:rsid w:val="002C30F2"/>
    <w:rsid w:val="002C3309"/>
    <w:rsid w:val="002C3AA6"/>
    <w:rsid w:val="002C5A0D"/>
    <w:rsid w:val="002D138D"/>
    <w:rsid w:val="002D72CB"/>
    <w:rsid w:val="002D7585"/>
    <w:rsid w:val="002E18A4"/>
    <w:rsid w:val="002E2454"/>
    <w:rsid w:val="002E5161"/>
    <w:rsid w:val="002E5EAA"/>
    <w:rsid w:val="002E790E"/>
    <w:rsid w:val="002F0D47"/>
    <w:rsid w:val="002F294B"/>
    <w:rsid w:val="002F4955"/>
    <w:rsid w:val="002F5385"/>
    <w:rsid w:val="002F63C7"/>
    <w:rsid w:val="002F6B74"/>
    <w:rsid w:val="002F78B3"/>
    <w:rsid w:val="00300E8F"/>
    <w:rsid w:val="00301524"/>
    <w:rsid w:val="003026E4"/>
    <w:rsid w:val="003039D6"/>
    <w:rsid w:val="00304E3C"/>
    <w:rsid w:val="003057DF"/>
    <w:rsid w:val="00310F50"/>
    <w:rsid w:val="00311DD2"/>
    <w:rsid w:val="00312281"/>
    <w:rsid w:val="00313263"/>
    <w:rsid w:val="00315A41"/>
    <w:rsid w:val="0031770A"/>
    <w:rsid w:val="00317D8F"/>
    <w:rsid w:val="00320BA9"/>
    <w:rsid w:val="0032123D"/>
    <w:rsid w:val="0032323C"/>
    <w:rsid w:val="0032446A"/>
    <w:rsid w:val="00325F5C"/>
    <w:rsid w:val="003269B9"/>
    <w:rsid w:val="00326AD1"/>
    <w:rsid w:val="003278B6"/>
    <w:rsid w:val="003331C3"/>
    <w:rsid w:val="003374FC"/>
    <w:rsid w:val="003443E6"/>
    <w:rsid w:val="00350DDC"/>
    <w:rsid w:val="003521EC"/>
    <w:rsid w:val="0035334C"/>
    <w:rsid w:val="00353D55"/>
    <w:rsid w:val="00355FAC"/>
    <w:rsid w:val="00356CF9"/>
    <w:rsid w:val="003604D8"/>
    <w:rsid w:val="00360588"/>
    <w:rsid w:val="003606AA"/>
    <w:rsid w:val="003606B9"/>
    <w:rsid w:val="003608C4"/>
    <w:rsid w:val="0036120A"/>
    <w:rsid w:val="003612C3"/>
    <w:rsid w:val="00363593"/>
    <w:rsid w:val="0036484A"/>
    <w:rsid w:val="00366AC8"/>
    <w:rsid w:val="00366AE8"/>
    <w:rsid w:val="00367FF4"/>
    <w:rsid w:val="00370D31"/>
    <w:rsid w:val="00371DAE"/>
    <w:rsid w:val="00371E3A"/>
    <w:rsid w:val="00371F43"/>
    <w:rsid w:val="003762FA"/>
    <w:rsid w:val="003775F8"/>
    <w:rsid w:val="0037775C"/>
    <w:rsid w:val="00382A28"/>
    <w:rsid w:val="00382AB1"/>
    <w:rsid w:val="00382DFE"/>
    <w:rsid w:val="003832C2"/>
    <w:rsid w:val="00384EF4"/>
    <w:rsid w:val="0038519E"/>
    <w:rsid w:val="00386EF0"/>
    <w:rsid w:val="00391D0F"/>
    <w:rsid w:val="003920B7"/>
    <w:rsid w:val="003932A4"/>
    <w:rsid w:val="003934E8"/>
    <w:rsid w:val="003943D5"/>
    <w:rsid w:val="0039634A"/>
    <w:rsid w:val="00396540"/>
    <w:rsid w:val="003A075A"/>
    <w:rsid w:val="003A1D9B"/>
    <w:rsid w:val="003A2696"/>
    <w:rsid w:val="003A2E2C"/>
    <w:rsid w:val="003A3AC3"/>
    <w:rsid w:val="003A649D"/>
    <w:rsid w:val="003B1F92"/>
    <w:rsid w:val="003B5D97"/>
    <w:rsid w:val="003B796E"/>
    <w:rsid w:val="003B7B01"/>
    <w:rsid w:val="003C06A2"/>
    <w:rsid w:val="003C2175"/>
    <w:rsid w:val="003D0899"/>
    <w:rsid w:val="003D2164"/>
    <w:rsid w:val="003D3066"/>
    <w:rsid w:val="003D3A46"/>
    <w:rsid w:val="003E1C31"/>
    <w:rsid w:val="003E2672"/>
    <w:rsid w:val="003E3B23"/>
    <w:rsid w:val="003E5650"/>
    <w:rsid w:val="003E5BAF"/>
    <w:rsid w:val="003F03D7"/>
    <w:rsid w:val="003F12A0"/>
    <w:rsid w:val="003F2A50"/>
    <w:rsid w:val="003F36AE"/>
    <w:rsid w:val="003F4D89"/>
    <w:rsid w:val="003F6953"/>
    <w:rsid w:val="003F731D"/>
    <w:rsid w:val="00400398"/>
    <w:rsid w:val="00400BA1"/>
    <w:rsid w:val="00401968"/>
    <w:rsid w:val="004042AC"/>
    <w:rsid w:val="00406465"/>
    <w:rsid w:val="00406744"/>
    <w:rsid w:val="00411798"/>
    <w:rsid w:val="004155FE"/>
    <w:rsid w:val="00415CDD"/>
    <w:rsid w:val="00415EE2"/>
    <w:rsid w:val="00417CCE"/>
    <w:rsid w:val="00417F0E"/>
    <w:rsid w:val="00421EBC"/>
    <w:rsid w:val="00422631"/>
    <w:rsid w:val="00424790"/>
    <w:rsid w:val="00425AF8"/>
    <w:rsid w:val="0042792F"/>
    <w:rsid w:val="004313E2"/>
    <w:rsid w:val="00435449"/>
    <w:rsid w:val="00435B9B"/>
    <w:rsid w:val="00435C19"/>
    <w:rsid w:val="00440327"/>
    <w:rsid w:val="00443FE3"/>
    <w:rsid w:val="00445343"/>
    <w:rsid w:val="00454010"/>
    <w:rsid w:val="00454A84"/>
    <w:rsid w:val="004551A0"/>
    <w:rsid w:val="00457868"/>
    <w:rsid w:val="00460E45"/>
    <w:rsid w:val="00461227"/>
    <w:rsid w:val="004620A0"/>
    <w:rsid w:val="004631EB"/>
    <w:rsid w:val="00463E4B"/>
    <w:rsid w:val="00464060"/>
    <w:rsid w:val="004640C4"/>
    <w:rsid w:val="004640D6"/>
    <w:rsid w:val="004646E2"/>
    <w:rsid w:val="00465250"/>
    <w:rsid w:val="0046719B"/>
    <w:rsid w:val="00467622"/>
    <w:rsid w:val="00473225"/>
    <w:rsid w:val="00473618"/>
    <w:rsid w:val="00474277"/>
    <w:rsid w:val="00474968"/>
    <w:rsid w:val="00480256"/>
    <w:rsid w:val="0048147E"/>
    <w:rsid w:val="004824F3"/>
    <w:rsid w:val="0048277B"/>
    <w:rsid w:val="004844E6"/>
    <w:rsid w:val="00487149"/>
    <w:rsid w:val="004913C0"/>
    <w:rsid w:val="00492842"/>
    <w:rsid w:val="004932AF"/>
    <w:rsid w:val="004938CA"/>
    <w:rsid w:val="00495442"/>
    <w:rsid w:val="00495EDB"/>
    <w:rsid w:val="004A140C"/>
    <w:rsid w:val="004A1D57"/>
    <w:rsid w:val="004A2314"/>
    <w:rsid w:val="004A28A1"/>
    <w:rsid w:val="004A29E6"/>
    <w:rsid w:val="004A36A5"/>
    <w:rsid w:val="004A36EE"/>
    <w:rsid w:val="004A472F"/>
    <w:rsid w:val="004A5E4F"/>
    <w:rsid w:val="004A5F79"/>
    <w:rsid w:val="004A6772"/>
    <w:rsid w:val="004A7E4A"/>
    <w:rsid w:val="004B26EC"/>
    <w:rsid w:val="004B27A9"/>
    <w:rsid w:val="004B2AB0"/>
    <w:rsid w:val="004B7B55"/>
    <w:rsid w:val="004C041B"/>
    <w:rsid w:val="004C35F0"/>
    <w:rsid w:val="004C505C"/>
    <w:rsid w:val="004C5DF8"/>
    <w:rsid w:val="004C7289"/>
    <w:rsid w:val="004D02BD"/>
    <w:rsid w:val="004D2148"/>
    <w:rsid w:val="004D3378"/>
    <w:rsid w:val="004D407B"/>
    <w:rsid w:val="004D4C63"/>
    <w:rsid w:val="004D61BA"/>
    <w:rsid w:val="004D7471"/>
    <w:rsid w:val="004D76F4"/>
    <w:rsid w:val="004E17EE"/>
    <w:rsid w:val="004E3AC8"/>
    <w:rsid w:val="004E4937"/>
    <w:rsid w:val="004F1E20"/>
    <w:rsid w:val="004F48A7"/>
    <w:rsid w:val="004F670F"/>
    <w:rsid w:val="004F67A4"/>
    <w:rsid w:val="00500CFF"/>
    <w:rsid w:val="00501CAD"/>
    <w:rsid w:val="00503CE9"/>
    <w:rsid w:val="00504F5D"/>
    <w:rsid w:val="00506FDB"/>
    <w:rsid w:val="00507172"/>
    <w:rsid w:val="0051320F"/>
    <w:rsid w:val="0051656B"/>
    <w:rsid w:val="00516587"/>
    <w:rsid w:val="00517054"/>
    <w:rsid w:val="00520F7F"/>
    <w:rsid w:val="0052108A"/>
    <w:rsid w:val="00521BAB"/>
    <w:rsid w:val="00524478"/>
    <w:rsid w:val="00524ED5"/>
    <w:rsid w:val="00525EFC"/>
    <w:rsid w:val="00531A0D"/>
    <w:rsid w:val="00532191"/>
    <w:rsid w:val="00532203"/>
    <w:rsid w:val="0053491E"/>
    <w:rsid w:val="00535137"/>
    <w:rsid w:val="00537DFE"/>
    <w:rsid w:val="005414B1"/>
    <w:rsid w:val="00541BD8"/>
    <w:rsid w:val="0054344D"/>
    <w:rsid w:val="005444F0"/>
    <w:rsid w:val="00550796"/>
    <w:rsid w:val="005513D5"/>
    <w:rsid w:val="00551D3B"/>
    <w:rsid w:val="00553412"/>
    <w:rsid w:val="00560788"/>
    <w:rsid w:val="00562801"/>
    <w:rsid w:val="00563A94"/>
    <w:rsid w:val="00563C1B"/>
    <w:rsid w:val="005649CC"/>
    <w:rsid w:val="00565A1B"/>
    <w:rsid w:val="00566E3B"/>
    <w:rsid w:val="0057048C"/>
    <w:rsid w:val="0057092F"/>
    <w:rsid w:val="00572FDA"/>
    <w:rsid w:val="0058042C"/>
    <w:rsid w:val="00581C7F"/>
    <w:rsid w:val="00582149"/>
    <w:rsid w:val="005829A3"/>
    <w:rsid w:val="00585A7D"/>
    <w:rsid w:val="005864A3"/>
    <w:rsid w:val="00586539"/>
    <w:rsid w:val="005878FD"/>
    <w:rsid w:val="00587E31"/>
    <w:rsid w:val="00593A18"/>
    <w:rsid w:val="00594960"/>
    <w:rsid w:val="00595166"/>
    <w:rsid w:val="005966A9"/>
    <w:rsid w:val="0059671C"/>
    <w:rsid w:val="005A4CCC"/>
    <w:rsid w:val="005A52B1"/>
    <w:rsid w:val="005A7432"/>
    <w:rsid w:val="005B120D"/>
    <w:rsid w:val="005B1576"/>
    <w:rsid w:val="005B31A8"/>
    <w:rsid w:val="005B31F1"/>
    <w:rsid w:val="005B3E9F"/>
    <w:rsid w:val="005B4EF0"/>
    <w:rsid w:val="005B73B1"/>
    <w:rsid w:val="005B7451"/>
    <w:rsid w:val="005C0B2D"/>
    <w:rsid w:val="005C3E39"/>
    <w:rsid w:val="005C6BB9"/>
    <w:rsid w:val="005D19B6"/>
    <w:rsid w:val="005D617A"/>
    <w:rsid w:val="005E0C0E"/>
    <w:rsid w:val="005E1FDC"/>
    <w:rsid w:val="005E2ACC"/>
    <w:rsid w:val="005E2BCB"/>
    <w:rsid w:val="005E39E9"/>
    <w:rsid w:val="005E410D"/>
    <w:rsid w:val="005E597A"/>
    <w:rsid w:val="005E5C32"/>
    <w:rsid w:val="005F3041"/>
    <w:rsid w:val="005F4976"/>
    <w:rsid w:val="005F4C32"/>
    <w:rsid w:val="005F64C6"/>
    <w:rsid w:val="006010E4"/>
    <w:rsid w:val="0060456B"/>
    <w:rsid w:val="00606CF1"/>
    <w:rsid w:val="00613B1D"/>
    <w:rsid w:val="00614029"/>
    <w:rsid w:val="006172BA"/>
    <w:rsid w:val="00622DE6"/>
    <w:rsid w:val="00623711"/>
    <w:rsid w:val="006266A9"/>
    <w:rsid w:val="00634064"/>
    <w:rsid w:val="00634392"/>
    <w:rsid w:val="006365AA"/>
    <w:rsid w:val="006368B7"/>
    <w:rsid w:val="006368D6"/>
    <w:rsid w:val="00637787"/>
    <w:rsid w:val="006379BC"/>
    <w:rsid w:val="00640646"/>
    <w:rsid w:val="00642ACE"/>
    <w:rsid w:val="00642B08"/>
    <w:rsid w:val="00644C76"/>
    <w:rsid w:val="006465BD"/>
    <w:rsid w:val="00647B0B"/>
    <w:rsid w:val="00650CAE"/>
    <w:rsid w:val="006514C4"/>
    <w:rsid w:val="0065150D"/>
    <w:rsid w:val="006523EE"/>
    <w:rsid w:val="00655978"/>
    <w:rsid w:val="006559ED"/>
    <w:rsid w:val="00655A11"/>
    <w:rsid w:val="00656514"/>
    <w:rsid w:val="006612B9"/>
    <w:rsid w:val="00664CEF"/>
    <w:rsid w:val="00670B60"/>
    <w:rsid w:val="00673D68"/>
    <w:rsid w:val="0067734A"/>
    <w:rsid w:val="006814E6"/>
    <w:rsid w:val="00681748"/>
    <w:rsid w:val="00683146"/>
    <w:rsid w:val="00685853"/>
    <w:rsid w:val="006858CD"/>
    <w:rsid w:val="00685F06"/>
    <w:rsid w:val="00691115"/>
    <w:rsid w:val="006A1F74"/>
    <w:rsid w:val="006A2A7E"/>
    <w:rsid w:val="006A2C34"/>
    <w:rsid w:val="006A3FC0"/>
    <w:rsid w:val="006A5747"/>
    <w:rsid w:val="006A7C86"/>
    <w:rsid w:val="006B0509"/>
    <w:rsid w:val="006B4FF4"/>
    <w:rsid w:val="006B5831"/>
    <w:rsid w:val="006B5DC0"/>
    <w:rsid w:val="006B63E6"/>
    <w:rsid w:val="006C023F"/>
    <w:rsid w:val="006C43CC"/>
    <w:rsid w:val="006C48A3"/>
    <w:rsid w:val="006C533C"/>
    <w:rsid w:val="006C6A1D"/>
    <w:rsid w:val="006C77C5"/>
    <w:rsid w:val="006C7F72"/>
    <w:rsid w:val="006D0FFC"/>
    <w:rsid w:val="006D2B5C"/>
    <w:rsid w:val="006D3B12"/>
    <w:rsid w:val="006D50FD"/>
    <w:rsid w:val="006E132A"/>
    <w:rsid w:val="006E2E5A"/>
    <w:rsid w:val="006E3384"/>
    <w:rsid w:val="006F1746"/>
    <w:rsid w:val="006F1F4C"/>
    <w:rsid w:val="006F25AD"/>
    <w:rsid w:val="006F3784"/>
    <w:rsid w:val="006F3E9A"/>
    <w:rsid w:val="006F4A73"/>
    <w:rsid w:val="006F4DCE"/>
    <w:rsid w:val="006F7556"/>
    <w:rsid w:val="0070073A"/>
    <w:rsid w:val="00703C57"/>
    <w:rsid w:val="00704811"/>
    <w:rsid w:val="00704D08"/>
    <w:rsid w:val="007050BD"/>
    <w:rsid w:val="007053DB"/>
    <w:rsid w:val="00705490"/>
    <w:rsid w:val="00710DA7"/>
    <w:rsid w:val="00710DCD"/>
    <w:rsid w:val="007126F6"/>
    <w:rsid w:val="007137FA"/>
    <w:rsid w:val="00716DD5"/>
    <w:rsid w:val="007212D2"/>
    <w:rsid w:val="00721D53"/>
    <w:rsid w:val="00722BAF"/>
    <w:rsid w:val="007237B5"/>
    <w:rsid w:val="00725213"/>
    <w:rsid w:val="00726161"/>
    <w:rsid w:val="007261A6"/>
    <w:rsid w:val="007303D6"/>
    <w:rsid w:val="00731FF2"/>
    <w:rsid w:val="00735595"/>
    <w:rsid w:val="00736D52"/>
    <w:rsid w:val="00737C1C"/>
    <w:rsid w:val="0074317B"/>
    <w:rsid w:val="00743371"/>
    <w:rsid w:val="00743FB2"/>
    <w:rsid w:val="0074659D"/>
    <w:rsid w:val="0075582E"/>
    <w:rsid w:val="00757022"/>
    <w:rsid w:val="00757B54"/>
    <w:rsid w:val="0076061F"/>
    <w:rsid w:val="007619AE"/>
    <w:rsid w:val="007625DF"/>
    <w:rsid w:val="00766AD9"/>
    <w:rsid w:val="00767484"/>
    <w:rsid w:val="00770F9D"/>
    <w:rsid w:val="0077168B"/>
    <w:rsid w:val="0077290B"/>
    <w:rsid w:val="007743BA"/>
    <w:rsid w:val="0077670B"/>
    <w:rsid w:val="0078145A"/>
    <w:rsid w:val="00781879"/>
    <w:rsid w:val="007879DB"/>
    <w:rsid w:val="00790D23"/>
    <w:rsid w:val="00793854"/>
    <w:rsid w:val="007947AE"/>
    <w:rsid w:val="00794DE2"/>
    <w:rsid w:val="007A1E18"/>
    <w:rsid w:val="007A1F51"/>
    <w:rsid w:val="007A470C"/>
    <w:rsid w:val="007A5C86"/>
    <w:rsid w:val="007B1ABA"/>
    <w:rsid w:val="007B2232"/>
    <w:rsid w:val="007B6FC3"/>
    <w:rsid w:val="007B7EFF"/>
    <w:rsid w:val="007C3690"/>
    <w:rsid w:val="007C474D"/>
    <w:rsid w:val="007C67C9"/>
    <w:rsid w:val="007C6B47"/>
    <w:rsid w:val="007D0873"/>
    <w:rsid w:val="007D0B17"/>
    <w:rsid w:val="007D292B"/>
    <w:rsid w:val="007D4D96"/>
    <w:rsid w:val="007E0019"/>
    <w:rsid w:val="007E064B"/>
    <w:rsid w:val="007E1005"/>
    <w:rsid w:val="007E276B"/>
    <w:rsid w:val="007E3BBE"/>
    <w:rsid w:val="007E405A"/>
    <w:rsid w:val="007E4845"/>
    <w:rsid w:val="007E5A18"/>
    <w:rsid w:val="007E6D0A"/>
    <w:rsid w:val="007F016B"/>
    <w:rsid w:val="007F3487"/>
    <w:rsid w:val="007F4E1B"/>
    <w:rsid w:val="007F54D2"/>
    <w:rsid w:val="007F55A5"/>
    <w:rsid w:val="007F6AF3"/>
    <w:rsid w:val="007F7646"/>
    <w:rsid w:val="007F78B6"/>
    <w:rsid w:val="007F7F06"/>
    <w:rsid w:val="00802779"/>
    <w:rsid w:val="00803B58"/>
    <w:rsid w:val="00804F14"/>
    <w:rsid w:val="008060E2"/>
    <w:rsid w:val="00810FCD"/>
    <w:rsid w:val="0081117A"/>
    <w:rsid w:val="0081281E"/>
    <w:rsid w:val="008140ED"/>
    <w:rsid w:val="00814F81"/>
    <w:rsid w:val="0081751E"/>
    <w:rsid w:val="00821A61"/>
    <w:rsid w:val="008220CE"/>
    <w:rsid w:val="00825E70"/>
    <w:rsid w:val="00826677"/>
    <w:rsid w:val="00827207"/>
    <w:rsid w:val="008275E7"/>
    <w:rsid w:val="0082770D"/>
    <w:rsid w:val="0083089C"/>
    <w:rsid w:val="008342E9"/>
    <w:rsid w:val="00835138"/>
    <w:rsid w:val="00835F0E"/>
    <w:rsid w:val="00840465"/>
    <w:rsid w:val="008410E3"/>
    <w:rsid w:val="00841EEE"/>
    <w:rsid w:val="00843271"/>
    <w:rsid w:val="00847509"/>
    <w:rsid w:val="00851888"/>
    <w:rsid w:val="00852431"/>
    <w:rsid w:val="00855091"/>
    <w:rsid w:val="0085755D"/>
    <w:rsid w:val="0086006F"/>
    <w:rsid w:val="0086027E"/>
    <w:rsid w:val="00862671"/>
    <w:rsid w:val="008628C1"/>
    <w:rsid w:val="00864B98"/>
    <w:rsid w:val="0086751E"/>
    <w:rsid w:val="00867732"/>
    <w:rsid w:val="0087105F"/>
    <w:rsid w:val="008715B5"/>
    <w:rsid w:val="008717EC"/>
    <w:rsid w:val="00873550"/>
    <w:rsid w:val="00875478"/>
    <w:rsid w:val="00875688"/>
    <w:rsid w:val="00875C45"/>
    <w:rsid w:val="00880270"/>
    <w:rsid w:val="00880E1B"/>
    <w:rsid w:val="00881C5B"/>
    <w:rsid w:val="0088265D"/>
    <w:rsid w:val="00882819"/>
    <w:rsid w:val="00882BD3"/>
    <w:rsid w:val="00882D46"/>
    <w:rsid w:val="008835F6"/>
    <w:rsid w:val="00883637"/>
    <w:rsid w:val="008838FB"/>
    <w:rsid w:val="008847BB"/>
    <w:rsid w:val="008855C5"/>
    <w:rsid w:val="00885D21"/>
    <w:rsid w:val="008924C8"/>
    <w:rsid w:val="008934B4"/>
    <w:rsid w:val="00893761"/>
    <w:rsid w:val="00894FF1"/>
    <w:rsid w:val="0089767C"/>
    <w:rsid w:val="008A2857"/>
    <w:rsid w:val="008A498E"/>
    <w:rsid w:val="008A7AAF"/>
    <w:rsid w:val="008B16B3"/>
    <w:rsid w:val="008B2132"/>
    <w:rsid w:val="008B33B0"/>
    <w:rsid w:val="008B7028"/>
    <w:rsid w:val="008B7730"/>
    <w:rsid w:val="008C00E2"/>
    <w:rsid w:val="008C3A63"/>
    <w:rsid w:val="008C3FB1"/>
    <w:rsid w:val="008C60D5"/>
    <w:rsid w:val="008C6C12"/>
    <w:rsid w:val="008D136C"/>
    <w:rsid w:val="008D1F72"/>
    <w:rsid w:val="008D532C"/>
    <w:rsid w:val="008D568C"/>
    <w:rsid w:val="008D7873"/>
    <w:rsid w:val="008E0211"/>
    <w:rsid w:val="008E4DF7"/>
    <w:rsid w:val="008E5042"/>
    <w:rsid w:val="008F3345"/>
    <w:rsid w:val="008F4DDB"/>
    <w:rsid w:val="008F5C32"/>
    <w:rsid w:val="008F6353"/>
    <w:rsid w:val="008F6BEB"/>
    <w:rsid w:val="008F7F28"/>
    <w:rsid w:val="00904154"/>
    <w:rsid w:val="00907A62"/>
    <w:rsid w:val="00910F26"/>
    <w:rsid w:val="00911B20"/>
    <w:rsid w:val="00916111"/>
    <w:rsid w:val="00920DC3"/>
    <w:rsid w:val="00921F1E"/>
    <w:rsid w:val="009245B3"/>
    <w:rsid w:val="00925471"/>
    <w:rsid w:val="00926127"/>
    <w:rsid w:val="0093329E"/>
    <w:rsid w:val="00935FA6"/>
    <w:rsid w:val="009362C5"/>
    <w:rsid w:val="00937512"/>
    <w:rsid w:val="009415FA"/>
    <w:rsid w:val="009433C2"/>
    <w:rsid w:val="00945414"/>
    <w:rsid w:val="00947189"/>
    <w:rsid w:val="00947A51"/>
    <w:rsid w:val="00947D92"/>
    <w:rsid w:val="00951628"/>
    <w:rsid w:val="00954D91"/>
    <w:rsid w:val="009566B5"/>
    <w:rsid w:val="00957395"/>
    <w:rsid w:val="009627E0"/>
    <w:rsid w:val="009629F0"/>
    <w:rsid w:val="00962EB1"/>
    <w:rsid w:val="0096330F"/>
    <w:rsid w:val="009633DB"/>
    <w:rsid w:val="009640B9"/>
    <w:rsid w:val="00965CF6"/>
    <w:rsid w:val="00965F98"/>
    <w:rsid w:val="00966357"/>
    <w:rsid w:val="009679E2"/>
    <w:rsid w:val="009714E9"/>
    <w:rsid w:val="00973991"/>
    <w:rsid w:val="00973D90"/>
    <w:rsid w:val="00974CBD"/>
    <w:rsid w:val="009769A6"/>
    <w:rsid w:val="00976B7E"/>
    <w:rsid w:val="009777FB"/>
    <w:rsid w:val="0098115F"/>
    <w:rsid w:val="00982174"/>
    <w:rsid w:val="00983643"/>
    <w:rsid w:val="00983C70"/>
    <w:rsid w:val="00984A08"/>
    <w:rsid w:val="00990B1C"/>
    <w:rsid w:val="00992029"/>
    <w:rsid w:val="0099267B"/>
    <w:rsid w:val="0099298F"/>
    <w:rsid w:val="0099522A"/>
    <w:rsid w:val="00997F56"/>
    <w:rsid w:val="009A042C"/>
    <w:rsid w:val="009A0C9A"/>
    <w:rsid w:val="009A38C4"/>
    <w:rsid w:val="009A3E00"/>
    <w:rsid w:val="009A588F"/>
    <w:rsid w:val="009A58AA"/>
    <w:rsid w:val="009A69CC"/>
    <w:rsid w:val="009B42D8"/>
    <w:rsid w:val="009B4C28"/>
    <w:rsid w:val="009B779D"/>
    <w:rsid w:val="009B7A34"/>
    <w:rsid w:val="009C0EDF"/>
    <w:rsid w:val="009C2434"/>
    <w:rsid w:val="009D0308"/>
    <w:rsid w:val="009D2477"/>
    <w:rsid w:val="009D2500"/>
    <w:rsid w:val="009D5959"/>
    <w:rsid w:val="009D617F"/>
    <w:rsid w:val="009D7BB9"/>
    <w:rsid w:val="009D7C42"/>
    <w:rsid w:val="009E2347"/>
    <w:rsid w:val="009E2F72"/>
    <w:rsid w:val="009E371A"/>
    <w:rsid w:val="009E44FC"/>
    <w:rsid w:val="009E45D5"/>
    <w:rsid w:val="009E4A40"/>
    <w:rsid w:val="009E66A6"/>
    <w:rsid w:val="009E6834"/>
    <w:rsid w:val="009E751A"/>
    <w:rsid w:val="009E7C58"/>
    <w:rsid w:val="009F0465"/>
    <w:rsid w:val="009F1FC1"/>
    <w:rsid w:val="009F3283"/>
    <w:rsid w:val="009F44C7"/>
    <w:rsid w:val="009F4E1D"/>
    <w:rsid w:val="009F5475"/>
    <w:rsid w:val="009F5967"/>
    <w:rsid w:val="009F5BF5"/>
    <w:rsid w:val="009F5D9E"/>
    <w:rsid w:val="009F6E1E"/>
    <w:rsid w:val="00A001E8"/>
    <w:rsid w:val="00A020E1"/>
    <w:rsid w:val="00A05007"/>
    <w:rsid w:val="00A112DA"/>
    <w:rsid w:val="00A1430C"/>
    <w:rsid w:val="00A14C03"/>
    <w:rsid w:val="00A1614F"/>
    <w:rsid w:val="00A16862"/>
    <w:rsid w:val="00A168B6"/>
    <w:rsid w:val="00A221A8"/>
    <w:rsid w:val="00A2410F"/>
    <w:rsid w:val="00A272CC"/>
    <w:rsid w:val="00A274F5"/>
    <w:rsid w:val="00A30399"/>
    <w:rsid w:val="00A30510"/>
    <w:rsid w:val="00A30E89"/>
    <w:rsid w:val="00A32644"/>
    <w:rsid w:val="00A335F2"/>
    <w:rsid w:val="00A34639"/>
    <w:rsid w:val="00A371E9"/>
    <w:rsid w:val="00A40559"/>
    <w:rsid w:val="00A412D3"/>
    <w:rsid w:val="00A426F2"/>
    <w:rsid w:val="00A43D87"/>
    <w:rsid w:val="00A44AC4"/>
    <w:rsid w:val="00A45F38"/>
    <w:rsid w:val="00A46758"/>
    <w:rsid w:val="00A47DE3"/>
    <w:rsid w:val="00A533F0"/>
    <w:rsid w:val="00A54AED"/>
    <w:rsid w:val="00A552AA"/>
    <w:rsid w:val="00A5578F"/>
    <w:rsid w:val="00A56A1E"/>
    <w:rsid w:val="00A60D56"/>
    <w:rsid w:val="00A6230E"/>
    <w:rsid w:val="00A637ED"/>
    <w:rsid w:val="00A641E9"/>
    <w:rsid w:val="00A67263"/>
    <w:rsid w:val="00A67B84"/>
    <w:rsid w:val="00A70AB8"/>
    <w:rsid w:val="00A70E11"/>
    <w:rsid w:val="00A73C11"/>
    <w:rsid w:val="00A749E1"/>
    <w:rsid w:val="00A74CB9"/>
    <w:rsid w:val="00A756A4"/>
    <w:rsid w:val="00A757ED"/>
    <w:rsid w:val="00A7598C"/>
    <w:rsid w:val="00A75A84"/>
    <w:rsid w:val="00A769FA"/>
    <w:rsid w:val="00A77E5F"/>
    <w:rsid w:val="00A80318"/>
    <w:rsid w:val="00A81B69"/>
    <w:rsid w:val="00A81C39"/>
    <w:rsid w:val="00A859D5"/>
    <w:rsid w:val="00A85A29"/>
    <w:rsid w:val="00A87571"/>
    <w:rsid w:val="00A87CA3"/>
    <w:rsid w:val="00A91DAA"/>
    <w:rsid w:val="00A91DD4"/>
    <w:rsid w:val="00A934FE"/>
    <w:rsid w:val="00A955EB"/>
    <w:rsid w:val="00A95974"/>
    <w:rsid w:val="00A96276"/>
    <w:rsid w:val="00A96630"/>
    <w:rsid w:val="00A96A2F"/>
    <w:rsid w:val="00AA125E"/>
    <w:rsid w:val="00AA134F"/>
    <w:rsid w:val="00AA3615"/>
    <w:rsid w:val="00AA55A0"/>
    <w:rsid w:val="00AA5789"/>
    <w:rsid w:val="00AA6BAD"/>
    <w:rsid w:val="00AB06FE"/>
    <w:rsid w:val="00AB081C"/>
    <w:rsid w:val="00AB0C6D"/>
    <w:rsid w:val="00AB2962"/>
    <w:rsid w:val="00AB2DF9"/>
    <w:rsid w:val="00AB3E9B"/>
    <w:rsid w:val="00AB4BAE"/>
    <w:rsid w:val="00AB69E0"/>
    <w:rsid w:val="00AC0959"/>
    <w:rsid w:val="00AC0D4C"/>
    <w:rsid w:val="00AC1301"/>
    <w:rsid w:val="00AC217E"/>
    <w:rsid w:val="00AC2E13"/>
    <w:rsid w:val="00AC385D"/>
    <w:rsid w:val="00AC3CAB"/>
    <w:rsid w:val="00AC6EF2"/>
    <w:rsid w:val="00AC72A2"/>
    <w:rsid w:val="00AD4623"/>
    <w:rsid w:val="00AE08C2"/>
    <w:rsid w:val="00AE4B0C"/>
    <w:rsid w:val="00AE7FE2"/>
    <w:rsid w:val="00AF053E"/>
    <w:rsid w:val="00AF090A"/>
    <w:rsid w:val="00AF309C"/>
    <w:rsid w:val="00AF3123"/>
    <w:rsid w:val="00AF4B96"/>
    <w:rsid w:val="00AF7B0A"/>
    <w:rsid w:val="00AF7D56"/>
    <w:rsid w:val="00B01BAC"/>
    <w:rsid w:val="00B02DFA"/>
    <w:rsid w:val="00B03B98"/>
    <w:rsid w:val="00B04F33"/>
    <w:rsid w:val="00B12FCC"/>
    <w:rsid w:val="00B14D20"/>
    <w:rsid w:val="00B16A93"/>
    <w:rsid w:val="00B179D0"/>
    <w:rsid w:val="00B17D09"/>
    <w:rsid w:val="00B205CF"/>
    <w:rsid w:val="00B23A9C"/>
    <w:rsid w:val="00B27C11"/>
    <w:rsid w:val="00B30127"/>
    <w:rsid w:val="00B30FC4"/>
    <w:rsid w:val="00B31345"/>
    <w:rsid w:val="00B32E78"/>
    <w:rsid w:val="00B36CE6"/>
    <w:rsid w:val="00B37A57"/>
    <w:rsid w:val="00B427FA"/>
    <w:rsid w:val="00B43D9A"/>
    <w:rsid w:val="00B442A7"/>
    <w:rsid w:val="00B44A71"/>
    <w:rsid w:val="00B450B7"/>
    <w:rsid w:val="00B456A3"/>
    <w:rsid w:val="00B47940"/>
    <w:rsid w:val="00B479D8"/>
    <w:rsid w:val="00B47CEB"/>
    <w:rsid w:val="00B50209"/>
    <w:rsid w:val="00B523DB"/>
    <w:rsid w:val="00B53B5B"/>
    <w:rsid w:val="00B55145"/>
    <w:rsid w:val="00B55E46"/>
    <w:rsid w:val="00B55F09"/>
    <w:rsid w:val="00B56DDC"/>
    <w:rsid w:val="00B605EC"/>
    <w:rsid w:val="00B6182B"/>
    <w:rsid w:val="00B62846"/>
    <w:rsid w:val="00B63A1B"/>
    <w:rsid w:val="00B64DE2"/>
    <w:rsid w:val="00B65075"/>
    <w:rsid w:val="00B650C4"/>
    <w:rsid w:val="00B70CAB"/>
    <w:rsid w:val="00B71AEB"/>
    <w:rsid w:val="00B736FD"/>
    <w:rsid w:val="00B7457B"/>
    <w:rsid w:val="00B761F8"/>
    <w:rsid w:val="00B7655A"/>
    <w:rsid w:val="00B7700D"/>
    <w:rsid w:val="00B770A5"/>
    <w:rsid w:val="00B771C8"/>
    <w:rsid w:val="00B81789"/>
    <w:rsid w:val="00B81B9B"/>
    <w:rsid w:val="00B81FA3"/>
    <w:rsid w:val="00B84282"/>
    <w:rsid w:val="00B847FF"/>
    <w:rsid w:val="00B84C34"/>
    <w:rsid w:val="00B85699"/>
    <w:rsid w:val="00B86A34"/>
    <w:rsid w:val="00B9064D"/>
    <w:rsid w:val="00B90BF6"/>
    <w:rsid w:val="00B91C90"/>
    <w:rsid w:val="00B92DAA"/>
    <w:rsid w:val="00B93604"/>
    <w:rsid w:val="00B941B6"/>
    <w:rsid w:val="00B96DA8"/>
    <w:rsid w:val="00B97465"/>
    <w:rsid w:val="00B97975"/>
    <w:rsid w:val="00BA2122"/>
    <w:rsid w:val="00BA2AA8"/>
    <w:rsid w:val="00BA30EC"/>
    <w:rsid w:val="00BA359E"/>
    <w:rsid w:val="00BA3FD5"/>
    <w:rsid w:val="00BA5F11"/>
    <w:rsid w:val="00BA5FCF"/>
    <w:rsid w:val="00BA63F3"/>
    <w:rsid w:val="00BA6509"/>
    <w:rsid w:val="00BA79D2"/>
    <w:rsid w:val="00BB0D8A"/>
    <w:rsid w:val="00BB53AD"/>
    <w:rsid w:val="00BC22A7"/>
    <w:rsid w:val="00BC4929"/>
    <w:rsid w:val="00BC4BCB"/>
    <w:rsid w:val="00BC59BB"/>
    <w:rsid w:val="00BC7863"/>
    <w:rsid w:val="00BC7EB6"/>
    <w:rsid w:val="00BD0060"/>
    <w:rsid w:val="00BD05D2"/>
    <w:rsid w:val="00BD3A86"/>
    <w:rsid w:val="00BD4555"/>
    <w:rsid w:val="00BD496E"/>
    <w:rsid w:val="00BD6683"/>
    <w:rsid w:val="00BD7BF9"/>
    <w:rsid w:val="00BE0AE8"/>
    <w:rsid w:val="00BE22EB"/>
    <w:rsid w:val="00BE262D"/>
    <w:rsid w:val="00BE4290"/>
    <w:rsid w:val="00BE4E7A"/>
    <w:rsid w:val="00BF0B10"/>
    <w:rsid w:val="00BF0E9C"/>
    <w:rsid w:val="00BF5083"/>
    <w:rsid w:val="00BF639A"/>
    <w:rsid w:val="00BF7907"/>
    <w:rsid w:val="00C0122E"/>
    <w:rsid w:val="00C01290"/>
    <w:rsid w:val="00C04F1C"/>
    <w:rsid w:val="00C05772"/>
    <w:rsid w:val="00C074B2"/>
    <w:rsid w:val="00C1069E"/>
    <w:rsid w:val="00C1080A"/>
    <w:rsid w:val="00C13711"/>
    <w:rsid w:val="00C1423C"/>
    <w:rsid w:val="00C15992"/>
    <w:rsid w:val="00C159BC"/>
    <w:rsid w:val="00C21531"/>
    <w:rsid w:val="00C2215E"/>
    <w:rsid w:val="00C226E4"/>
    <w:rsid w:val="00C2359A"/>
    <w:rsid w:val="00C25E31"/>
    <w:rsid w:val="00C30392"/>
    <w:rsid w:val="00C31C90"/>
    <w:rsid w:val="00C32ABB"/>
    <w:rsid w:val="00C32BCE"/>
    <w:rsid w:val="00C33EFA"/>
    <w:rsid w:val="00C348C2"/>
    <w:rsid w:val="00C36D8E"/>
    <w:rsid w:val="00C4270F"/>
    <w:rsid w:val="00C43FC5"/>
    <w:rsid w:val="00C447A5"/>
    <w:rsid w:val="00C47105"/>
    <w:rsid w:val="00C51250"/>
    <w:rsid w:val="00C531B8"/>
    <w:rsid w:val="00C56231"/>
    <w:rsid w:val="00C60578"/>
    <w:rsid w:val="00C62E6D"/>
    <w:rsid w:val="00C6539D"/>
    <w:rsid w:val="00C66A5D"/>
    <w:rsid w:val="00C6734F"/>
    <w:rsid w:val="00C67DAC"/>
    <w:rsid w:val="00C715FA"/>
    <w:rsid w:val="00C73E2C"/>
    <w:rsid w:val="00C7593A"/>
    <w:rsid w:val="00C764D0"/>
    <w:rsid w:val="00C77647"/>
    <w:rsid w:val="00C8039E"/>
    <w:rsid w:val="00C80611"/>
    <w:rsid w:val="00C82E83"/>
    <w:rsid w:val="00C84BF7"/>
    <w:rsid w:val="00C86132"/>
    <w:rsid w:val="00C903E2"/>
    <w:rsid w:val="00C91E88"/>
    <w:rsid w:val="00C925EC"/>
    <w:rsid w:val="00C93B98"/>
    <w:rsid w:val="00C94222"/>
    <w:rsid w:val="00C9581B"/>
    <w:rsid w:val="00CA3873"/>
    <w:rsid w:val="00CA474B"/>
    <w:rsid w:val="00CA72DE"/>
    <w:rsid w:val="00CA7525"/>
    <w:rsid w:val="00CA7E63"/>
    <w:rsid w:val="00CB1FCE"/>
    <w:rsid w:val="00CB2007"/>
    <w:rsid w:val="00CB3166"/>
    <w:rsid w:val="00CB44AA"/>
    <w:rsid w:val="00CB536F"/>
    <w:rsid w:val="00CB5BCA"/>
    <w:rsid w:val="00CB7A0E"/>
    <w:rsid w:val="00CC2F81"/>
    <w:rsid w:val="00CC33AD"/>
    <w:rsid w:val="00CC366A"/>
    <w:rsid w:val="00CC3751"/>
    <w:rsid w:val="00CC4927"/>
    <w:rsid w:val="00CC4FBB"/>
    <w:rsid w:val="00CC737A"/>
    <w:rsid w:val="00CD03AB"/>
    <w:rsid w:val="00CD0A8D"/>
    <w:rsid w:val="00CD2EDE"/>
    <w:rsid w:val="00CD3368"/>
    <w:rsid w:val="00CD436B"/>
    <w:rsid w:val="00CD5184"/>
    <w:rsid w:val="00CD679C"/>
    <w:rsid w:val="00CE2C8C"/>
    <w:rsid w:val="00CE3DD2"/>
    <w:rsid w:val="00CE4451"/>
    <w:rsid w:val="00CE5AB3"/>
    <w:rsid w:val="00CF39DF"/>
    <w:rsid w:val="00CF462E"/>
    <w:rsid w:val="00CF4AD2"/>
    <w:rsid w:val="00CF743F"/>
    <w:rsid w:val="00D002D5"/>
    <w:rsid w:val="00D00AEA"/>
    <w:rsid w:val="00D02074"/>
    <w:rsid w:val="00D04066"/>
    <w:rsid w:val="00D06E67"/>
    <w:rsid w:val="00D110A6"/>
    <w:rsid w:val="00D12419"/>
    <w:rsid w:val="00D14F5F"/>
    <w:rsid w:val="00D166E9"/>
    <w:rsid w:val="00D2027B"/>
    <w:rsid w:val="00D21257"/>
    <w:rsid w:val="00D2149D"/>
    <w:rsid w:val="00D22B9C"/>
    <w:rsid w:val="00D258B3"/>
    <w:rsid w:val="00D26135"/>
    <w:rsid w:val="00D262ED"/>
    <w:rsid w:val="00D302CF"/>
    <w:rsid w:val="00D304FB"/>
    <w:rsid w:val="00D30ED1"/>
    <w:rsid w:val="00D31170"/>
    <w:rsid w:val="00D33D02"/>
    <w:rsid w:val="00D343F9"/>
    <w:rsid w:val="00D37AFF"/>
    <w:rsid w:val="00D37DF0"/>
    <w:rsid w:val="00D40D52"/>
    <w:rsid w:val="00D45707"/>
    <w:rsid w:val="00D46C20"/>
    <w:rsid w:val="00D5491B"/>
    <w:rsid w:val="00D56788"/>
    <w:rsid w:val="00D56EE3"/>
    <w:rsid w:val="00D60501"/>
    <w:rsid w:val="00D617B1"/>
    <w:rsid w:val="00D62AE5"/>
    <w:rsid w:val="00D62E74"/>
    <w:rsid w:val="00D6485D"/>
    <w:rsid w:val="00D669BC"/>
    <w:rsid w:val="00D6760A"/>
    <w:rsid w:val="00D71551"/>
    <w:rsid w:val="00D71A2A"/>
    <w:rsid w:val="00D72436"/>
    <w:rsid w:val="00D73FE4"/>
    <w:rsid w:val="00D74A41"/>
    <w:rsid w:val="00D7559B"/>
    <w:rsid w:val="00D75B38"/>
    <w:rsid w:val="00D75F45"/>
    <w:rsid w:val="00D770C0"/>
    <w:rsid w:val="00D83ACD"/>
    <w:rsid w:val="00D8503F"/>
    <w:rsid w:val="00D90AA5"/>
    <w:rsid w:val="00D91381"/>
    <w:rsid w:val="00D93685"/>
    <w:rsid w:val="00D94319"/>
    <w:rsid w:val="00D9515E"/>
    <w:rsid w:val="00DA0298"/>
    <w:rsid w:val="00DA1D8A"/>
    <w:rsid w:val="00DA1F64"/>
    <w:rsid w:val="00DA25B5"/>
    <w:rsid w:val="00DA3214"/>
    <w:rsid w:val="00DA4D1E"/>
    <w:rsid w:val="00DA51D7"/>
    <w:rsid w:val="00DA57C4"/>
    <w:rsid w:val="00DB2871"/>
    <w:rsid w:val="00DB2C7C"/>
    <w:rsid w:val="00DB308A"/>
    <w:rsid w:val="00DB3EEF"/>
    <w:rsid w:val="00DB5B8A"/>
    <w:rsid w:val="00DB5EB3"/>
    <w:rsid w:val="00DB64CB"/>
    <w:rsid w:val="00DB7EFF"/>
    <w:rsid w:val="00DC04C2"/>
    <w:rsid w:val="00DC07BB"/>
    <w:rsid w:val="00DC15C6"/>
    <w:rsid w:val="00DC178A"/>
    <w:rsid w:val="00DC2C8A"/>
    <w:rsid w:val="00DC64BA"/>
    <w:rsid w:val="00DC73AD"/>
    <w:rsid w:val="00DC7C8F"/>
    <w:rsid w:val="00DD0261"/>
    <w:rsid w:val="00DD0811"/>
    <w:rsid w:val="00DD1124"/>
    <w:rsid w:val="00DD31B0"/>
    <w:rsid w:val="00DD44DA"/>
    <w:rsid w:val="00DD69AA"/>
    <w:rsid w:val="00DD6B3E"/>
    <w:rsid w:val="00DD7D46"/>
    <w:rsid w:val="00DE5CD4"/>
    <w:rsid w:val="00DE5CEE"/>
    <w:rsid w:val="00DE61FB"/>
    <w:rsid w:val="00DF19FA"/>
    <w:rsid w:val="00DF635B"/>
    <w:rsid w:val="00E00B52"/>
    <w:rsid w:val="00E02F11"/>
    <w:rsid w:val="00E0304F"/>
    <w:rsid w:val="00E05CCF"/>
    <w:rsid w:val="00E06D07"/>
    <w:rsid w:val="00E10134"/>
    <w:rsid w:val="00E11158"/>
    <w:rsid w:val="00E130F1"/>
    <w:rsid w:val="00E1408A"/>
    <w:rsid w:val="00E155E2"/>
    <w:rsid w:val="00E172DE"/>
    <w:rsid w:val="00E209BE"/>
    <w:rsid w:val="00E2115B"/>
    <w:rsid w:val="00E2209D"/>
    <w:rsid w:val="00E2282D"/>
    <w:rsid w:val="00E22C70"/>
    <w:rsid w:val="00E25120"/>
    <w:rsid w:val="00E26958"/>
    <w:rsid w:val="00E34E1F"/>
    <w:rsid w:val="00E35717"/>
    <w:rsid w:val="00E35995"/>
    <w:rsid w:val="00E35F9B"/>
    <w:rsid w:val="00E367FE"/>
    <w:rsid w:val="00E36CCB"/>
    <w:rsid w:val="00E41104"/>
    <w:rsid w:val="00E41112"/>
    <w:rsid w:val="00E42195"/>
    <w:rsid w:val="00E42803"/>
    <w:rsid w:val="00E43B20"/>
    <w:rsid w:val="00E44592"/>
    <w:rsid w:val="00E4462C"/>
    <w:rsid w:val="00E455E3"/>
    <w:rsid w:val="00E46CA8"/>
    <w:rsid w:val="00E47062"/>
    <w:rsid w:val="00E50292"/>
    <w:rsid w:val="00E5219B"/>
    <w:rsid w:val="00E61B5D"/>
    <w:rsid w:val="00E63026"/>
    <w:rsid w:val="00E6329C"/>
    <w:rsid w:val="00E63B49"/>
    <w:rsid w:val="00E641A5"/>
    <w:rsid w:val="00E66F65"/>
    <w:rsid w:val="00E67467"/>
    <w:rsid w:val="00E70662"/>
    <w:rsid w:val="00E7162B"/>
    <w:rsid w:val="00E7234E"/>
    <w:rsid w:val="00E74C0A"/>
    <w:rsid w:val="00E758FE"/>
    <w:rsid w:val="00E764BF"/>
    <w:rsid w:val="00E80662"/>
    <w:rsid w:val="00E85D0F"/>
    <w:rsid w:val="00E87362"/>
    <w:rsid w:val="00E9071F"/>
    <w:rsid w:val="00E91593"/>
    <w:rsid w:val="00E91C23"/>
    <w:rsid w:val="00E95DD0"/>
    <w:rsid w:val="00E969EA"/>
    <w:rsid w:val="00E97D3B"/>
    <w:rsid w:val="00EA11C8"/>
    <w:rsid w:val="00EA1C0C"/>
    <w:rsid w:val="00EA3A68"/>
    <w:rsid w:val="00EA5810"/>
    <w:rsid w:val="00EB3EA1"/>
    <w:rsid w:val="00EB4FAF"/>
    <w:rsid w:val="00EB53B6"/>
    <w:rsid w:val="00EB5544"/>
    <w:rsid w:val="00EB5554"/>
    <w:rsid w:val="00EB5845"/>
    <w:rsid w:val="00EC27CA"/>
    <w:rsid w:val="00EC50AE"/>
    <w:rsid w:val="00ED29E5"/>
    <w:rsid w:val="00ED32A0"/>
    <w:rsid w:val="00ED572A"/>
    <w:rsid w:val="00ED7519"/>
    <w:rsid w:val="00EE15C8"/>
    <w:rsid w:val="00EE190C"/>
    <w:rsid w:val="00EE1BDD"/>
    <w:rsid w:val="00EE25B3"/>
    <w:rsid w:val="00EE2692"/>
    <w:rsid w:val="00EE3376"/>
    <w:rsid w:val="00EE4A50"/>
    <w:rsid w:val="00EE4D9B"/>
    <w:rsid w:val="00EE61CF"/>
    <w:rsid w:val="00EE65DE"/>
    <w:rsid w:val="00EE7102"/>
    <w:rsid w:val="00EF2685"/>
    <w:rsid w:val="00EF3235"/>
    <w:rsid w:val="00EF4666"/>
    <w:rsid w:val="00EF69E1"/>
    <w:rsid w:val="00F0217F"/>
    <w:rsid w:val="00F04224"/>
    <w:rsid w:val="00F04958"/>
    <w:rsid w:val="00F07711"/>
    <w:rsid w:val="00F07E2F"/>
    <w:rsid w:val="00F07F2D"/>
    <w:rsid w:val="00F10B52"/>
    <w:rsid w:val="00F12891"/>
    <w:rsid w:val="00F15E58"/>
    <w:rsid w:val="00F1648C"/>
    <w:rsid w:val="00F2298A"/>
    <w:rsid w:val="00F2442C"/>
    <w:rsid w:val="00F26618"/>
    <w:rsid w:val="00F320F2"/>
    <w:rsid w:val="00F3379D"/>
    <w:rsid w:val="00F35703"/>
    <w:rsid w:val="00F4117A"/>
    <w:rsid w:val="00F419BA"/>
    <w:rsid w:val="00F41E8B"/>
    <w:rsid w:val="00F43942"/>
    <w:rsid w:val="00F47E37"/>
    <w:rsid w:val="00F47E6C"/>
    <w:rsid w:val="00F503CA"/>
    <w:rsid w:val="00F51E1F"/>
    <w:rsid w:val="00F55EBD"/>
    <w:rsid w:val="00F617E7"/>
    <w:rsid w:val="00F61D0A"/>
    <w:rsid w:val="00F62874"/>
    <w:rsid w:val="00F644D6"/>
    <w:rsid w:val="00F64D0C"/>
    <w:rsid w:val="00F654DE"/>
    <w:rsid w:val="00F6591B"/>
    <w:rsid w:val="00F661F9"/>
    <w:rsid w:val="00F664FA"/>
    <w:rsid w:val="00F66500"/>
    <w:rsid w:val="00F668FE"/>
    <w:rsid w:val="00F73483"/>
    <w:rsid w:val="00F73865"/>
    <w:rsid w:val="00F8034D"/>
    <w:rsid w:val="00F80748"/>
    <w:rsid w:val="00F820DF"/>
    <w:rsid w:val="00F82C96"/>
    <w:rsid w:val="00F82EBB"/>
    <w:rsid w:val="00F8384E"/>
    <w:rsid w:val="00F83ED1"/>
    <w:rsid w:val="00F859B6"/>
    <w:rsid w:val="00F8650A"/>
    <w:rsid w:val="00F86F07"/>
    <w:rsid w:val="00F9002A"/>
    <w:rsid w:val="00F9021A"/>
    <w:rsid w:val="00F90CE3"/>
    <w:rsid w:val="00F9244D"/>
    <w:rsid w:val="00F935FF"/>
    <w:rsid w:val="00F94221"/>
    <w:rsid w:val="00F946C0"/>
    <w:rsid w:val="00F94F51"/>
    <w:rsid w:val="00F97779"/>
    <w:rsid w:val="00F97A03"/>
    <w:rsid w:val="00FA1E88"/>
    <w:rsid w:val="00FA2942"/>
    <w:rsid w:val="00FA2D4F"/>
    <w:rsid w:val="00FA3B91"/>
    <w:rsid w:val="00FA6C95"/>
    <w:rsid w:val="00FA7845"/>
    <w:rsid w:val="00FB24FE"/>
    <w:rsid w:val="00FB2C0D"/>
    <w:rsid w:val="00FB2C8F"/>
    <w:rsid w:val="00FB3FCF"/>
    <w:rsid w:val="00FB5AEF"/>
    <w:rsid w:val="00FC1C48"/>
    <w:rsid w:val="00FC3194"/>
    <w:rsid w:val="00FC4DB3"/>
    <w:rsid w:val="00FC7A88"/>
    <w:rsid w:val="00FD6350"/>
    <w:rsid w:val="00FD7460"/>
    <w:rsid w:val="00FE2501"/>
    <w:rsid w:val="00FE3E97"/>
    <w:rsid w:val="00FE7F17"/>
    <w:rsid w:val="00FF0447"/>
    <w:rsid w:val="00FF3565"/>
    <w:rsid w:val="00FF3EFC"/>
    <w:rsid w:val="00FF5A33"/>
    <w:rsid w:val="00FF5C06"/>
    <w:rsid w:val="00FF5DF8"/>
    <w:rsid w:val="00FF6059"/>
    <w:rsid w:val="00FF63DD"/>
    <w:rsid w:val="00FF77F9"/>
    <w:rsid w:val="01F1A03A"/>
    <w:rsid w:val="02DA69F8"/>
    <w:rsid w:val="02E32892"/>
    <w:rsid w:val="03C03FD1"/>
    <w:rsid w:val="0609EC21"/>
    <w:rsid w:val="0717702C"/>
    <w:rsid w:val="07BCF60E"/>
    <w:rsid w:val="07E9F35A"/>
    <w:rsid w:val="081B1174"/>
    <w:rsid w:val="08461419"/>
    <w:rsid w:val="0969903B"/>
    <w:rsid w:val="0B70E6AC"/>
    <w:rsid w:val="0E8AEA79"/>
    <w:rsid w:val="10717ED9"/>
    <w:rsid w:val="10FEF788"/>
    <w:rsid w:val="1195A6B3"/>
    <w:rsid w:val="1295A7E2"/>
    <w:rsid w:val="15BAD8A6"/>
    <w:rsid w:val="17378678"/>
    <w:rsid w:val="1887E607"/>
    <w:rsid w:val="18BA24D9"/>
    <w:rsid w:val="196A0546"/>
    <w:rsid w:val="1A72F204"/>
    <w:rsid w:val="1B93EFEE"/>
    <w:rsid w:val="1BA0E022"/>
    <w:rsid w:val="1C49BAF7"/>
    <w:rsid w:val="1C9A3414"/>
    <w:rsid w:val="1D61DAC0"/>
    <w:rsid w:val="20FBF813"/>
    <w:rsid w:val="21A99EDC"/>
    <w:rsid w:val="22250259"/>
    <w:rsid w:val="22AF8035"/>
    <w:rsid w:val="2655F6EC"/>
    <w:rsid w:val="26E62743"/>
    <w:rsid w:val="26F6658F"/>
    <w:rsid w:val="27144309"/>
    <w:rsid w:val="2879D753"/>
    <w:rsid w:val="29266E9B"/>
    <w:rsid w:val="295E76DB"/>
    <w:rsid w:val="2980E22C"/>
    <w:rsid w:val="2A6ACDDF"/>
    <w:rsid w:val="2DC337C7"/>
    <w:rsid w:val="336170A5"/>
    <w:rsid w:val="349A17CF"/>
    <w:rsid w:val="34C6E60E"/>
    <w:rsid w:val="36C31BB8"/>
    <w:rsid w:val="3784790C"/>
    <w:rsid w:val="395F0E47"/>
    <w:rsid w:val="39DE29F2"/>
    <w:rsid w:val="3C8CAFB0"/>
    <w:rsid w:val="42E61523"/>
    <w:rsid w:val="4423609D"/>
    <w:rsid w:val="444F83CD"/>
    <w:rsid w:val="467A2B0F"/>
    <w:rsid w:val="4700DEB5"/>
    <w:rsid w:val="48463556"/>
    <w:rsid w:val="49C56C6A"/>
    <w:rsid w:val="4BF78EFA"/>
    <w:rsid w:val="4F0D7FEC"/>
    <w:rsid w:val="4F235E6B"/>
    <w:rsid w:val="4FB12732"/>
    <w:rsid w:val="50EBFFD5"/>
    <w:rsid w:val="517306FE"/>
    <w:rsid w:val="5255B543"/>
    <w:rsid w:val="5628E242"/>
    <w:rsid w:val="568318BB"/>
    <w:rsid w:val="56DBF69D"/>
    <w:rsid w:val="58AAC40A"/>
    <w:rsid w:val="5AF4C3A4"/>
    <w:rsid w:val="5B3499DC"/>
    <w:rsid w:val="5CC566E1"/>
    <w:rsid w:val="604EFB8E"/>
    <w:rsid w:val="60CB4890"/>
    <w:rsid w:val="610F25AF"/>
    <w:rsid w:val="61B7FE86"/>
    <w:rsid w:val="6200B63D"/>
    <w:rsid w:val="63B52358"/>
    <w:rsid w:val="644E65A0"/>
    <w:rsid w:val="64F1EC0B"/>
    <w:rsid w:val="65008E8D"/>
    <w:rsid w:val="6830B690"/>
    <w:rsid w:val="68B3FED3"/>
    <w:rsid w:val="68CB85A0"/>
    <w:rsid w:val="6A25ED64"/>
    <w:rsid w:val="6BF895AF"/>
    <w:rsid w:val="6C9FAB7A"/>
    <w:rsid w:val="6FE50CE3"/>
    <w:rsid w:val="7019B0B2"/>
    <w:rsid w:val="7088CDC0"/>
    <w:rsid w:val="70FB7029"/>
    <w:rsid w:val="72771A88"/>
    <w:rsid w:val="72FB7F91"/>
    <w:rsid w:val="750BB455"/>
    <w:rsid w:val="7761920E"/>
    <w:rsid w:val="7D19D63E"/>
    <w:rsid w:val="7E600C1B"/>
    <w:rsid w:val="7F11831E"/>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4751A"/>
  <w15:chartTrackingRefBased/>
  <w15:docId w15:val="{2D57278D-F131-4BF5-9703-16D390559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eastAsia="en-US"/>
    </w:rPr>
  </w:style>
  <w:style w:type="paragraph" w:styleId="Ttulo1">
    <w:name w:val="heading 1"/>
    <w:basedOn w:val="Normal"/>
    <w:next w:val="Normal"/>
    <w:link w:val="Ttulo1Car"/>
    <w:uiPriority w:val="9"/>
    <w:qFormat/>
    <w:rsid w:val="00C226E4"/>
    <w:pPr>
      <w:keepNext/>
      <w:spacing w:before="240" w:after="60"/>
      <w:outlineLvl w:val="0"/>
    </w:pPr>
    <w:rPr>
      <w:rFonts w:ascii="Arial" w:eastAsia="Times New Roman" w:hAnsi="Arial"/>
      <w:b/>
      <w:bCs/>
      <w:color w:val="5B9BD5"/>
      <w:kern w:val="32"/>
      <w:sz w:val="24"/>
      <w:szCs w:val="32"/>
    </w:rPr>
  </w:style>
  <w:style w:type="paragraph" w:styleId="Ttulo2">
    <w:name w:val="heading 2"/>
    <w:basedOn w:val="Normal"/>
    <w:next w:val="Normal"/>
    <w:link w:val="Ttulo2Car"/>
    <w:uiPriority w:val="9"/>
    <w:unhideWhenUsed/>
    <w:qFormat/>
    <w:rsid w:val="009A38C4"/>
    <w:pPr>
      <w:keepNext/>
      <w:spacing w:before="240" w:after="60"/>
      <w:jc w:val="both"/>
      <w:outlineLvl w:val="1"/>
    </w:pPr>
    <w:rPr>
      <w:rFonts w:ascii="Arial" w:eastAsia="Times New Roman" w:hAnsi="Arial"/>
      <w:b/>
      <w:bCs/>
      <w:i/>
      <w:iCs/>
      <w:color w:val="5B9BD5"/>
      <w:sz w:val="24"/>
      <w:szCs w:val="28"/>
    </w:rPr>
  </w:style>
  <w:style w:type="paragraph" w:styleId="Ttulo3">
    <w:name w:val="heading 3"/>
    <w:basedOn w:val="Normal"/>
    <w:next w:val="Normal"/>
    <w:link w:val="Ttulo3Car"/>
    <w:uiPriority w:val="9"/>
    <w:unhideWhenUsed/>
    <w:qFormat/>
    <w:rsid w:val="00FB3FCF"/>
    <w:pPr>
      <w:keepNext/>
      <w:spacing w:before="240" w:after="60"/>
      <w:jc w:val="both"/>
      <w:outlineLvl w:val="2"/>
    </w:pPr>
    <w:rPr>
      <w:rFonts w:ascii="Arial" w:eastAsia="Times New Roman" w:hAnsi="Arial"/>
      <w:b/>
      <w:bCs/>
      <w:color w:val="5B9BD5"/>
      <w:szCs w:val="26"/>
    </w:rPr>
  </w:style>
  <w:style w:type="paragraph" w:styleId="Ttulo4">
    <w:name w:val="heading 4"/>
    <w:basedOn w:val="Normal"/>
    <w:next w:val="Normal"/>
    <w:link w:val="Ttulo4Car"/>
    <w:uiPriority w:val="9"/>
    <w:unhideWhenUsed/>
    <w:qFormat/>
    <w:rsid w:val="002F0D47"/>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47D92"/>
    <w:pPr>
      <w:spacing w:before="240" w:after="60"/>
      <w:outlineLvl w:val="4"/>
    </w:pPr>
    <w:rPr>
      <w:rFonts w:eastAsia="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aliases w:val="LISTA,Ha,Resume Title,Bullet List,FooterText,numbered,List Paragraph1,Paragraphe de liste1,lp1,HOJA,Colorful List Accent 1,Colorful List - Accent 11,titulo 3,cuadro,figura,Titulo 2,TITULO 4,Colorful List - Accent 111,Normal. Viñetas,BOL"/>
    <w:basedOn w:val="Normal"/>
    <w:link w:val="PrrafodelistaCar"/>
    <w:uiPriority w:val="34"/>
    <w:qFormat/>
    <w:rsid w:val="00415CDD"/>
    <w:pPr>
      <w:ind w:left="720"/>
      <w:contextualSpacing/>
    </w:pPr>
    <w:rPr>
      <w:lang w:val="es-CO"/>
    </w:rPr>
  </w:style>
  <w:style w:type="table" w:styleId="Tablaconcuadrcula">
    <w:name w:val="Table Grid"/>
    <w:basedOn w:val="Tablanormal"/>
    <w:uiPriority w:val="39"/>
    <w:rsid w:val="00415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1"/>
    <w:rsid w:val="00C226E4"/>
    <w:rPr>
      <w:rFonts w:ascii="Arial" w:eastAsia="Times New Roman" w:hAnsi="Arial"/>
      <w:b/>
      <w:bCs/>
      <w:color w:val="5B9BD5"/>
      <w:kern w:val="32"/>
      <w:sz w:val="24"/>
      <w:szCs w:val="32"/>
      <w:lang w:val="es-ES" w:eastAsia="en-US"/>
    </w:rPr>
  </w:style>
  <w:style w:type="character" w:customStyle="1" w:styleId="Ttulo2Car">
    <w:name w:val="Título 2 Car"/>
    <w:link w:val="Ttulo2"/>
    <w:uiPriority w:val="9"/>
    <w:rsid w:val="009A38C4"/>
    <w:rPr>
      <w:rFonts w:ascii="Arial" w:eastAsia="Times New Roman" w:hAnsi="Arial"/>
      <w:b/>
      <w:bCs/>
      <w:i/>
      <w:iCs/>
      <w:color w:val="5B9BD5"/>
      <w:sz w:val="24"/>
      <w:szCs w:val="28"/>
      <w:lang w:val="es-ES" w:eastAsia="en-US"/>
    </w:rPr>
  </w:style>
  <w:style w:type="paragraph" w:customStyle="1" w:styleId="TtulodeTDC">
    <w:name w:val="Título de TDC"/>
    <w:basedOn w:val="Ttulo1"/>
    <w:next w:val="Normal"/>
    <w:uiPriority w:val="39"/>
    <w:unhideWhenUsed/>
    <w:qFormat/>
    <w:rsid w:val="00B55145"/>
    <w:pPr>
      <w:keepLines/>
      <w:spacing w:before="480" w:after="0"/>
      <w:outlineLvl w:val="9"/>
    </w:pPr>
    <w:rPr>
      <w:color w:val="365F91"/>
      <w:kern w:val="0"/>
      <w:sz w:val="28"/>
      <w:szCs w:val="28"/>
    </w:rPr>
  </w:style>
  <w:style w:type="paragraph" w:styleId="TDC1">
    <w:name w:val="toc 1"/>
    <w:basedOn w:val="Normal"/>
    <w:next w:val="Normal"/>
    <w:autoRedefine/>
    <w:uiPriority w:val="39"/>
    <w:unhideWhenUsed/>
    <w:rsid w:val="00B55145"/>
  </w:style>
  <w:style w:type="paragraph" w:styleId="TDC2">
    <w:name w:val="toc 2"/>
    <w:basedOn w:val="Normal"/>
    <w:next w:val="Normal"/>
    <w:autoRedefine/>
    <w:uiPriority w:val="39"/>
    <w:unhideWhenUsed/>
    <w:rsid w:val="00B55145"/>
    <w:pPr>
      <w:ind w:left="220"/>
    </w:pPr>
  </w:style>
  <w:style w:type="paragraph" w:styleId="TDC3">
    <w:name w:val="toc 3"/>
    <w:basedOn w:val="Normal"/>
    <w:next w:val="Normal"/>
    <w:autoRedefine/>
    <w:uiPriority w:val="39"/>
    <w:unhideWhenUsed/>
    <w:rsid w:val="00B55145"/>
    <w:pPr>
      <w:ind w:left="440"/>
    </w:pPr>
  </w:style>
  <w:style w:type="paragraph" w:styleId="TDC4">
    <w:name w:val="toc 4"/>
    <w:basedOn w:val="Normal"/>
    <w:next w:val="Normal"/>
    <w:autoRedefine/>
    <w:uiPriority w:val="39"/>
    <w:unhideWhenUsed/>
    <w:rsid w:val="00B55145"/>
    <w:pPr>
      <w:spacing w:after="100"/>
      <w:ind w:left="660"/>
    </w:pPr>
    <w:rPr>
      <w:rFonts w:eastAsia="Times New Roman"/>
      <w:lang w:val="es-CO" w:eastAsia="es-CO"/>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cuadro Car,figura Car"/>
    <w:link w:val="Prrafodelista"/>
    <w:uiPriority w:val="34"/>
    <w:qFormat/>
    <w:rsid w:val="00B55145"/>
    <w:rPr>
      <w:sz w:val="22"/>
      <w:szCs w:val="22"/>
      <w:lang w:eastAsia="en-US"/>
    </w:rPr>
  </w:style>
  <w:style w:type="paragraph" w:styleId="Textonotapie">
    <w:name w:val="footnote text"/>
    <w:aliases w:val="ft,Texto nota pie_mujer,Footnote Text Char Car,Nota a pie/Bibliog,texto de nota al pie,Footnote Text Char Car Car Car,Footnote Text Char Car Car,Texto nota pie Car1,Car1 Car Car,Car1 Car2,Texto nota pie Car11,Car1,Texto nota pie Car Car,C"/>
    <w:basedOn w:val="Normal"/>
    <w:link w:val="TextonotapieCar"/>
    <w:unhideWhenUsed/>
    <w:rsid w:val="00B01BAC"/>
    <w:rPr>
      <w:sz w:val="20"/>
      <w:szCs w:val="20"/>
    </w:rPr>
  </w:style>
  <w:style w:type="character" w:customStyle="1" w:styleId="TextonotapieCar">
    <w:name w:val="Texto nota pie Car"/>
    <w:aliases w:val="ft Car,Texto nota pie_mujer Car,Footnote Text Char Car Car1,Nota a pie/Bibliog Car,texto de nota al pie Car,Footnote Text Char Car Car Car Car,Footnote Text Char Car Car Car1,Texto nota pie Car1 Car,Car1 Car Car Car,Car1 Car2 Car"/>
    <w:link w:val="Textonotapie"/>
    <w:rsid w:val="00B01BAC"/>
    <w:rPr>
      <w:lang w:val="es-ES" w:eastAsia="en-US"/>
    </w:rPr>
  </w:style>
  <w:style w:type="character" w:styleId="Refdenotaalpie">
    <w:name w:val="footnote reference"/>
    <w:aliases w:val="Texto de nota al pie,referencia nota al pie,Ref. de nota al pie2,Nota de pie,Ref,de nota al pie,Pie de pagina,ftref"/>
    <w:unhideWhenUsed/>
    <w:rsid w:val="00B01BAC"/>
    <w:rPr>
      <w:vertAlign w:val="superscript"/>
    </w:rPr>
  </w:style>
  <w:style w:type="character" w:customStyle="1" w:styleId="Ttulo3Car">
    <w:name w:val="Título 3 Car"/>
    <w:link w:val="Ttulo3"/>
    <w:uiPriority w:val="9"/>
    <w:rsid w:val="00FB3FCF"/>
    <w:rPr>
      <w:rFonts w:ascii="Arial" w:eastAsia="Times New Roman" w:hAnsi="Arial"/>
      <w:b/>
      <w:bCs/>
      <w:color w:val="5B9BD5"/>
      <w:sz w:val="22"/>
      <w:szCs w:val="26"/>
      <w:lang w:val="es-ES" w:eastAsia="en-US"/>
    </w:rPr>
  </w:style>
  <w:style w:type="paragraph" w:customStyle="1" w:styleId="TableParagraph">
    <w:name w:val="Table Paragraph"/>
    <w:basedOn w:val="Normal"/>
    <w:uiPriority w:val="1"/>
    <w:qFormat/>
    <w:rsid w:val="00C60578"/>
    <w:pPr>
      <w:widowControl w:val="0"/>
      <w:autoSpaceDE w:val="0"/>
      <w:autoSpaceDN w:val="0"/>
      <w:spacing w:after="0" w:line="240" w:lineRule="auto"/>
    </w:pPr>
    <w:rPr>
      <w:rFonts w:ascii="Arial" w:eastAsia="Arial" w:hAnsi="Arial" w:cs="Arial"/>
      <w:lang w:val="ca-ES" w:eastAsia="ca-ES" w:bidi="ca-ES"/>
    </w:rPr>
  </w:style>
  <w:style w:type="paragraph" w:styleId="Textoindependiente">
    <w:name w:val="Body Text"/>
    <w:basedOn w:val="Normal"/>
    <w:link w:val="TextoindependienteCar"/>
    <w:uiPriority w:val="1"/>
    <w:qFormat/>
    <w:rsid w:val="00F82C96"/>
    <w:pPr>
      <w:widowControl w:val="0"/>
      <w:autoSpaceDE w:val="0"/>
      <w:autoSpaceDN w:val="0"/>
      <w:spacing w:after="0" w:line="240" w:lineRule="auto"/>
    </w:pPr>
    <w:rPr>
      <w:rFonts w:ascii="Arial" w:eastAsia="Arial" w:hAnsi="Arial" w:cs="Arial"/>
      <w:sz w:val="24"/>
      <w:szCs w:val="24"/>
      <w:lang w:val="ca-ES" w:eastAsia="ca-ES" w:bidi="ca-ES"/>
    </w:rPr>
  </w:style>
  <w:style w:type="character" w:customStyle="1" w:styleId="TextoindependienteCar">
    <w:name w:val="Texto independiente Car"/>
    <w:link w:val="Textoindependiente"/>
    <w:uiPriority w:val="1"/>
    <w:rsid w:val="00F82C96"/>
    <w:rPr>
      <w:rFonts w:ascii="Arial" w:eastAsia="Arial" w:hAnsi="Arial" w:cs="Arial"/>
      <w:sz w:val="24"/>
      <w:szCs w:val="24"/>
      <w:lang w:val="ca-ES" w:eastAsia="ca-ES" w:bidi="ca-ES"/>
    </w:rPr>
  </w:style>
  <w:style w:type="character" w:customStyle="1" w:styleId="Ttulo4Car">
    <w:name w:val="Título 4 Car"/>
    <w:link w:val="Ttulo4"/>
    <w:uiPriority w:val="9"/>
    <w:rsid w:val="002F0D47"/>
    <w:rPr>
      <w:rFonts w:ascii="Calibri" w:eastAsia="Times New Roman" w:hAnsi="Calibri" w:cs="Times New Roman"/>
      <w:b/>
      <w:bCs/>
      <w:sz w:val="28"/>
      <w:szCs w:val="28"/>
      <w:lang w:val="es-ES" w:eastAsia="en-US"/>
    </w:rPr>
  </w:style>
  <w:style w:type="character" w:customStyle="1" w:styleId="Ttulo5Car">
    <w:name w:val="Título 5 Car"/>
    <w:link w:val="Ttulo5"/>
    <w:uiPriority w:val="9"/>
    <w:semiHidden/>
    <w:rsid w:val="00947D92"/>
    <w:rPr>
      <w:rFonts w:ascii="Calibri" w:eastAsia="Times New Roman" w:hAnsi="Calibri" w:cs="Times New Roman"/>
      <w:b/>
      <w:bCs/>
      <w:i/>
      <w:iCs/>
      <w:sz w:val="26"/>
      <w:szCs w:val="26"/>
      <w:lang w:val="es-ES" w:eastAsia="en-US"/>
    </w:rPr>
  </w:style>
  <w:style w:type="paragraph" w:customStyle="1" w:styleId="Default">
    <w:name w:val="Default"/>
    <w:rsid w:val="009F5D9E"/>
    <w:pPr>
      <w:autoSpaceDE w:val="0"/>
      <w:autoSpaceDN w:val="0"/>
      <w:adjustRightInd w:val="0"/>
    </w:pPr>
    <w:rPr>
      <w:rFonts w:ascii="Arial" w:hAnsi="Arial" w:cs="Arial"/>
      <w:color w:val="000000"/>
      <w:sz w:val="24"/>
      <w:szCs w:val="24"/>
      <w:lang w:val="es-CO" w:eastAsia="es-CO"/>
    </w:rPr>
  </w:style>
  <w:style w:type="character" w:styleId="Refdecomentario">
    <w:name w:val="annotation reference"/>
    <w:uiPriority w:val="99"/>
    <w:semiHidden/>
    <w:unhideWhenUsed/>
    <w:rsid w:val="001B1C96"/>
    <w:rPr>
      <w:sz w:val="16"/>
      <w:szCs w:val="16"/>
    </w:rPr>
  </w:style>
  <w:style w:type="paragraph" w:styleId="Textocomentario">
    <w:name w:val="annotation text"/>
    <w:basedOn w:val="Normal"/>
    <w:link w:val="TextocomentarioCar"/>
    <w:uiPriority w:val="99"/>
    <w:unhideWhenUsed/>
    <w:rsid w:val="001B1C96"/>
    <w:rPr>
      <w:sz w:val="20"/>
      <w:szCs w:val="20"/>
    </w:rPr>
  </w:style>
  <w:style w:type="character" w:customStyle="1" w:styleId="TextocomentarioCar">
    <w:name w:val="Texto comentario Car"/>
    <w:link w:val="Textocomentario"/>
    <w:uiPriority w:val="99"/>
    <w:rsid w:val="001B1C96"/>
    <w:rPr>
      <w:lang w:val="es-ES" w:eastAsia="en-US"/>
    </w:rPr>
  </w:style>
  <w:style w:type="paragraph" w:styleId="Revisin">
    <w:name w:val="Revision"/>
    <w:hidden/>
    <w:uiPriority w:val="71"/>
    <w:rsid w:val="00AF4B96"/>
    <w:rPr>
      <w:sz w:val="22"/>
      <w:szCs w:val="22"/>
      <w:lang w:eastAsia="en-US"/>
    </w:rPr>
  </w:style>
  <w:style w:type="paragraph" w:styleId="Textonotaalfinal">
    <w:name w:val="endnote text"/>
    <w:basedOn w:val="Normal"/>
    <w:link w:val="TextonotaalfinalCar"/>
    <w:uiPriority w:val="99"/>
    <w:semiHidden/>
    <w:unhideWhenUsed/>
    <w:rsid w:val="002D72CB"/>
    <w:rPr>
      <w:sz w:val="20"/>
      <w:szCs w:val="20"/>
    </w:rPr>
  </w:style>
  <w:style w:type="character" w:customStyle="1" w:styleId="TextonotaalfinalCar">
    <w:name w:val="Texto nota al final Car"/>
    <w:link w:val="Textonotaalfinal"/>
    <w:uiPriority w:val="99"/>
    <w:semiHidden/>
    <w:rsid w:val="002D72CB"/>
    <w:rPr>
      <w:lang w:val="es-ES" w:eastAsia="en-US"/>
    </w:rPr>
  </w:style>
  <w:style w:type="character" w:styleId="Refdenotaalfinal">
    <w:name w:val="endnote reference"/>
    <w:uiPriority w:val="99"/>
    <w:semiHidden/>
    <w:unhideWhenUsed/>
    <w:rsid w:val="002D72CB"/>
    <w:rPr>
      <w:vertAlign w:val="superscript"/>
    </w:rPr>
  </w:style>
  <w:style w:type="paragraph" w:styleId="Sinespaciado">
    <w:name w:val="No Spacing"/>
    <w:link w:val="SinespaciadoCar"/>
    <w:uiPriority w:val="1"/>
    <w:qFormat/>
    <w:rsid w:val="00894FF1"/>
    <w:rPr>
      <w:rFonts w:ascii="Arial" w:eastAsia="Times New Roman" w:hAnsi="Arial" w:cs="Arial"/>
      <w:sz w:val="24"/>
      <w:szCs w:val="24"/>
      <w:lang w:val="es-CO" w:eastAsia="es-CO"/>
    </w:rPr>
  </w:style>
  <w:style w:type="character" w:customStyle="1" w:styleId="SinespaciadoCar">
    <w:name w:val="Sin espaciado Car"/>
    <w:link w:val="Sinespaciado"/>
    <w:uiPriority w:val="1"/>
    <w:rsid w:val="00894FF1"/>
    <w:rPr>
      <w:rFonts w:ascii="Arial" w:eastAsia="Times New Roman" w:hAnsi="Arial" w:cs="Arial"/>
      <w:sz w:val="24"/>
      <w:szCs w:val="24"/>
    </w:rPr>
  </w:style>
  <w:style w:type="paragraph" w:customStyle="1" w:styleId="comentarios">
    <w:name w:val="comentarios"/>
    <w:basedOn w:val="Normal"/>
    <w:link w:val="comentariosCar"/>
    <w:qFormat/>
    <w:rsid w:val="00EE61CF"/>
    <w:pPr>
      <w:spacing w:after="0" w:line="240" w:lineRule="auto"/>
      <w:jc w:val="both"/>
    </w:pPr>
    <w:rPr>
      <w:rFonts w:ascii="Arial" w:hAnsi="Arial" w:cs="Arial"/>
      <w:i/>
      <w:color w:val="808080"/>
      <w:sz w:val="24"/>
      <w:szCs w:val="24"/>
      <w:lang w:val="es-CO" w:eastAsia="x-none"/>
    </w:rPr>
  </w:style>
  <w:style w:type="character" w:customStyle="1" w:styleId="comentariosCar">
    <w:name w:val="comentarios Car"/>
    <w:link w:val="comentarios"/>
    <w:rsid w:val="00EE61CF"/>
    <w:rPr>
      <w:rFonts w:ascii="Arial" w:hAnsi="Arial" w:cs="Arial"/>
      <w:i/>
      <w:color w:val="808080"/>
      <w:sz w:val="24"/>
      <w:szCs w:val="24"/>
      <w:lang w:eastAsia="x-none"/>
    </w:rPr>
  </w:style>
  <w:style w:type="paragraph" w:styleId="Asuntodelcomentario">
    <w:name w:val="annotation subject"/>
    <w:basedOn w:val="Textocomentario"/>
    <w:next w:val="Textocomentario"/>
    <w:link w:val="AsuntodelcomentarioCar"/>
    <w:uiPriority w:val="99"/>
    <w:semiHidden/>
    <w:unhideWhenUsed/>
    <w:rsid w:val="00032F88"/>
    <w:rPr>
      <w:b/>
      <w:bCs/>
    </w:rPr>
  </w:style>
  <w:style w:type="character" w:customStyle="1" w:styleId="AsuntodelcomentarioCar">
    <w:name w:val="Asunto del comentario Car"/>
    <w:link w:val="Asuntodelcomentario"/>
    <w:uiPriority w:val="99"/>
    <w:semiHidden/>
    <w:rsid w:val="00032F88"/>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59869">
      <w:bodyDiv w:val="1"/>
      <w:marLeft w:val="0"/>
      <w:marRight w:val="0"/>
      <w:marTop w:val="0"/>
      <w:marBottom w:val="0"/>
      <w:divBdr>
        <w:top w:val="none" w:sz="0" w:space="0" w:color="auto"/>
        <w:left w:val="none" w:sz="0" w:space="0" w:color="auto"/>
        <w:bottom w:val="none" w:sz="0" w:space="0" w:color="auto"/>
        <w:right w:val="none" w:sz="0" w:space="0" w:color="auto"/>
      </w:divBdr>
    </w:div>
    <w:div w:id="595751137">
      <w:bodyDiv w:val="1"/>
      <w:marLeft w:val="0"/>
      <w:marRight w:val="0"/>
      <w:marTop w:val="0"/>
      <w:marBottom w:val="0"/>
      <w:divBdr>
        <w:top w:val="none" w:sz="0" w:space="0" w:color="auto"/>
        <w:left w:val="none" w:sz="0" w:space="0" w:color="auto"/>
        <w:bottom w:val="none" w:sz="0" w:space="0" w:color="auto"/>
        <w:right w:val="none" w:sz="0" w:space="0" w:color="auto"/>
      </w:divBdr>
      <w:divsChild>
        <w:div w:id="173494055">
          <w:marLeft w:val="0"/>
          <w:marRight w:val="0"/>
          <w:marTop w:val="0"/>
          <w:marBottom w:val="0"/>
          <w:divBdr>
            <w:top w:val="none" w:sz="0" w:space="0" w:color="auto"/>
            <w:left w:val="none" w:sz="0" w:space="0" w:color="auto"/>
            <w:bottom w:val="none" w:sz="0" w:space="0" w:color="auto"/>
            <w:right w:val="none" w:sz="0" w:space="0" w:color="auto"/>
          </w:divBdr>
        </w:div>
        <w:div w:id="675616294">
          <w:marLeft w:val="0"/>
          <w:marRight w:val="0"/>
          <w:marTop w:val="0"/>
          <w:marBottom w:val="0"/>
          <w:divBdr>
            <w:top w:val="none" w:sz="0" w:space="0" w:color="auto"/>
            <w:left w:val="none" w:sz="0" w:space="0" w:color="auto"/>
            <w:bottom w:val="none" w:sz="0" w:space="0" w:color="auto"/>
            <w:right w:val="none" w:sz="0" w:space="0" w:color="auto"/>
          </w:divBdr>
        </w:div>
        <w:div w:id="803891983">
          <w:marLeft w:val="0"/>
          <w:marRight w:val="0"/>
          <w:marTop w:val="0"/>
          <w:marBottom w:val="0"/>
          <w:divBdr>
            <w:top w:val="none" w:sz="0" w:space="0" w:color="auto"/>
            <w:left w:val="none" w:sz="0" w:space="0" w:color="auto"/>
            <w:bottom w:val="none" w:sz="0" w:space="0" w:color="auto"/>
            <w:right w:val="none" w:sz="0" w:space="0" w:color="auto"/>
          </w:divBdr>
        </w:div>
        <w:div w:id="1119950750">
          <w:marLeft w:val="0"/>
          <w:marRight w:val="0"/>
          <w:marTop w:val="0"/>
          <w:marBottom w:val="0"/>
          <w:divBdr>
            <w:top w:val="none" w:sz="0" w:space="0" w:color="auto"/>
            <w:left w:val="none" w:sz="0" w:space="0" w:color="auto"/>
            <w:bottom w:val="none" w:sz="0" w:space="0" w:color="auto"/>
            <w:right w:val="none" w:sz="0" w:space="0" w:color="auto"/>
          </w:divBdr>
        </w:div>
        <w:div w:id="1274048501">
          <w:marLeft w:val="0"/>
          <w:marRight w:val="0"/>
          <w:marTop w:val="0"/>
          <w:marBottom w:val="0"/>
          <w:divBdr>
            <w:top w:val="none" w:sz="0" w:space="0" w:color="auto"/>
            <w:left w:val="none" w:sz="0" w:space="0" w:color="auto"/>
            <w:bottom w:val="none" w:sz="0" w:space="0" w:color="auto"/>
            <w:right w:val="none" w:sz="0" w:space="0" w:color="auto"/>
          </w:divBdr>
        </w:div>
        <w:div w:id="1306811144">
          <w:marLeft w:val="0"/>
          <w:marRight w:val="0"/>
          <w:marTop w:val="0"/>
          <w:marBottom w:val="0"/>
          <w:divBdr>
            <w:top w:val="none" w:sz="0" w:space="0" w:color="auto"/>
            <w:left w:val="none" w:sz="0" w:space="0" w:color="auto"/>
            <w:bottom w:val="none" w:sz="0" w:space="0" w:color="auto"/>
            <w:right w:val="none" w:sz="0" w:space="0" w:color="auto"/>
          </w:divBdr>
        </w:div>
        <w:div w:id="1349059777">
          <w:marLeft w:val="0"/>
          <w:marRight w:val="0"/>
          <w:marTop w:val="0"/>
          <w:marBottom w:val="0"/>
          <w:divBdr>
            <w:top w:val="none" w:sz="0" w:space="0" w:color="auto"/>
            <w:left w:val="none" w:sz="0" w:space="0" w:color="auto"/>
            <w:bottom w:val="none" w:sz="0" w:space="0" w:color="auto"/>
            <w:right w:val="none" w:sz="0" w:space="0" w:color="auto"/>
          </w:divBdr>
        </w:div>
        <w:div w:id="1477723517">
          <w:marLeft w:val="0"/>
          <w:marRight w:val="0"/>
          <w:marTop w:val="0"/>
          <w:marBottom w:val="0"/>
          <w:divBdr>
            <w:top w:val="none" w:sz="0" w:space="0" w:color="auto"/>
            <w:left w:val="none" w:sz="0" w:space="0" w:color="auto"/>
            <w:bottom w:val="none" w:sz="0" w:space="0" w:color="auto"/>
            <w:right w:val="none" w:sz="0" w:space="0" w:color="auto"/>
          </w:divBdr>
        </w:div>
        <w:div w:id="1604414978">
          <w:marLeft w:val="0"/>
          <w:marRight w:val="0"/>
          <w:marTop w:val="0"/>
          <w:marBottom w:val="0"/>
          <w:divBdr>
            <w:top w:val="none" w:sz="0" w:space="0" w:color="auto"/>
            <w:left w:val="none" w:sz="0" w:space="0" w:color="auto"/>
            <w:bottom w:val="none" w:sz="0" w:space="0" w:color="auto"/>
            <w:right w:val="none" w:sz="0" w:space="0" w:color="auto"/>
          </w:divBdr>
        </w:div>
        <w:div w:id="1616058715">
          <w:marLeft w:val="0"/>
          <w:marRight w:val="0"/>
          <w:marTop w:val="0"/>
          <w:marBottom w:val="0"/>
          <w:divBdr>
            <w:top w:val="none" w:sz="0" w:space="0" w:color="auto"/>
            <w:left w:val="none" w:sz="0" w:space="0" w:color="auto"/>
            <w:bottom w:val="none" w:sz="0" w:space="0" w:color="auto"/>
            <w:right w:val="none" w:sz="0" w:space="0" w:color="auto"/>
          </w:divBdr>
        </w:div>
        <w:div w:id="2012368821">
          <w:marLeft w:val="0"/>
          <w:marRight w:val="0"/>
          <w:marTop w:val="0"/>
          <w:marBottom w:val="0"/>
          <w:divBdr>
            <w:top w:val="none" w:sz="0" w:space="0" w:color="auto"/>
            <w:left w:val="none" w:sz="0" w:space="0" w:color="auto"/>
            <w:bottom w:val="none" w:sz="0" w:space="0" w:color="auto"/>
            <w:right w:val="none" w:sz="0" w:space="0" w:color="auto"/>
          </w:divBdr>
        </w:div>
        <w:div w:id="2027712432">
          <w:marLeft w:val="0"/>
          <w:marRight w:val="0"/>
          <w:marTop w:val="0"/>
          <w:marBottom w:val="0"/>
          <w:divBdr>
            <w:top w:val="none" w:sz="0" w:space="0" w:color="auto"/>
            <w:left w:val="none" w:sz="0" w:space="0" w:color="auto"/>
            <w:bottom w:val="none" w:sz="0" w:space="0" w:color="auto"/>
            <w:right w:val="none" w:sz="0" w:space="0" w:color="auto"/>
          </w:divBdr>
        </w:div>
      </w:divsChild>
    </w:div>
    <w:div w:id="661206063">
      <w:bodyDiv w:val="1"/>
      <w:marLeft w:val="0"/>
      <w:marRight w:val="0"/>
      <w:marTop w:val="0"/>
      <w:marBottom w:val="0"/>
      <w:divBdr>
        <w:top w:val="none" w:sz="0" w:space="0" w:color="auto"/>
        <w:left w:val="none" w:sz="0" w:space="0" w:color="auto"/>
        <w:bottom w:val="none" w:sz="0" w:space="0" w:color="auto"/>
        <w:right w:val="none" w:sz="0" w:space="0" w:color="auto"/>
      </w:divBdr>
    </w:div>
    <w:div w:id="870188027">
      <w:bodyDiv w:val="1"/>
      <w:marLeft w:val="0"/>
      <w:marRight w:val="0"/>
      <w:marTop w:val="0"/>
      <w:marBottom w:val="0"/>
      <w:divBdr>
        <w:top w:val="none" w:sz="0" w:space="0" w:color="auto"/>
        <w:left w:val="none" w:sz="0" w:space="0" w:color="auto"/>
        <w:bottom w:val="none" w:sz="0" w:space="0" w:color="auto"/>
        <w:right w:val="none" w:sz="0" w:space="0" w:color="auto"/>
      </w:divBdr>
    </w:div>
    <w:div w:id="930088860">
      <w:bodyDiv w:val="1"/>
      <w:marLeft w:val="0"/>
      <w:marRight w:val="0"/>
      <w:marTop w:val="0"/>
      <w:marBottom w:val="0"/>
      <w:divBdr>
        <w:top w:val="none" w:sz="0" w:space="0" w:color="auto"/>
        <w:left w:val="none" w:sz="0" w:space="0" w:color="auto"/>
        <w:bottom w:val="none" w:sz="0" w:space="0" w:color="auto"/>
        <w:right w:val="none" w:sz="0" w:space="0" w:color="auto"/>
      </w:divBdr>
    </w:div>
    <w:div w:id="984167320">
      <w:bodyDiv w:val="1"/>
      <w:marLeft w:val="0"/>
      <w:marRight w:val="0"/>
      <w:marTop w:val="0"/>
      <w:marBottom w:val="0"/>
      <w:divBdr>
        <w:top w:val="none" w:sz="0" w:space="0" w:color="auto"/>
        <w:left w:val="none" w:sz="0" w:space="0" w:color="auto"/>
        <w:bottom w:val="none" w:sz="0" w:space="0" w:color="auto"/>
        <w:right w:val="none" w:sz="0" w:space="0" w:color="auto"/>
      </w:divBdr>
    </w:div>
    <w:div w:id="1091240538">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355691681">
      <w:bodyDiv w:val="1"/>
      <w:marLeft w:val="0"/>
      <w:marRight w:val="0"/>
      <w:marTop w:val="0"/>
      <w:marBottom w:val="0"/>
      <w:divBdr>
        <w:top w:val="none" w:sz="0" w:space="0" w:color="auto"/>
        <w:left w:val="none" w:sz="0" w:space="0" w:color="auto"/>
        <w:bottom w:val="none" w:sz="0" w:space="0" w:color="auto"/>
        <w:right w:val="none" w:sz="0" w:space="0" w:color="auto"/>
      </w:divBdr>
    </w:div>
    <w:div w:id="1461806695">
      <w:bodyDiv w:val="1"/>
      <w:marLeft w:val="0"/>
      <w:marRight w:val="0"/>
      <w:marTop w:val="0"/>
      <w:marBottom w:val="0"/>
      <w:divBdr>
        <w:top w:val="none" w:sz="0" w:space="0" w:color="auto"/>
        <w:left w:val="none" w:sz="0" w:space="0" w:color="auto"/>
        <w:bottom w:val="none" w:sz="0" w:space="0" w:color="auto"/>
        <w:right w:val="none" w:sz="0" w:space="0" w:color="auto"/>
      </w:divBdr>
    </w:div>
    <w:div w:id="1680426854">
      <w:bodyDiv w:val="1"/>
      <w:marLeft w:val="0"/>
      <w:marRight w:val="0"/>
      <w:marTop w:val="0"/>
      <w:marBottom w:val="0"/>
      <w:divBdr>
        <w:top w:val="none" w:sz="0" w:space="0" w:color="auto"/>
        <w:left w:val="none" w:sz="0" w:space="0" w:color="auto"/>
        <w:bottom w:val="none" w:sz="0" w:space="0" w:color="auto"/>
        <w:right w:val="none" w:sz="0" w:space="0" w:color="auto"/>
      </w:divBdr>
    </w:div>
    <w:div w:id="1729498344">
      <w:bodyDiv w:val="1"/>
      <w:marLeft w:val="0"/>
      <w:marRight w:val="0"/>
      <w:marTop w:val="0"/>
      <w:marBottom w:val="0"/>
      <w:divBdr>
        <w:top w:val="none" w:sz="0" w:space="0" w:color="auto"/>
        <w:left w:val="none" w:sz="0" w:space="0" w:color="auto"/>
        <w:bottom w:val="none" w:sz="0" w:space="0" w:color="auto"/>
        <w:right w:val="none" w:sz="0" w:space="0" w:color="auto"/>
      </w:divBdr>
    </w:div>
    <w:div w:id="2014380665">
      <w:bodyDiv w:val="1"/>
      <w:marLeft w:val="0"/>
      <w:marRight w:val="0"/>
      <w:marTop w:val="0"/>
      <w:marBottom w:val="0"/>
      <w:divBdr>
        <w:top w:val="none" w:sz="0" w:space="0" w:color="auto"/>
        <w:left w:val="none" w:sz="0" w:space="0" w:color="auto"/>
        <w:bottom w:val="none" w:sz="0" w:space="0" w:color="auto"/>
        <w:right w:val="none" w:sz="0" w:space="0" w:color="auto"/>
      </w:divBdr>
    </w:div>
    <w:div w:id="2141914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10" ma:contentTypeDescription="Crear nuevo documento." ma:contentTypeScope="" ma:versionID="0ecbf699ed4eca9fc29f8cde3bd642a4">
  <xsd:schema xmlns:xsd="http://www.w3.org/2001/XMLSchema" xmlns:xs="http://www.w3.org/2001/XMLSchema" xmlns:p="http://schemas.microsoft.com/office/2006/metadata/properties" xmlns:ns1="http://schemas.microsoft.com/sharepoint/v3" xmlns:ns2="239fbee6-5042-44e5-87bb-99fcd73b9d18" targetNamespace="http://schemas.microsoft.com/office/2006/metadata/properties" ma:root="true" ma:fieldsID="7c31097df81929dfadc11bdf95eb4a21" ns1:_="" ns2:_="">
    <xsd:import namespace="http://schemas.microsoft.com/sharepoint/v3"/>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element ref="ns1:_dlc_ExpireDateSaved" minOccurs="0"/>
                <xsd:element ref="ns1:_dlc_ExpireDate"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5" nillable="true" ma:displayName="Fecha de expiración original" ma:hidden="true" ma:internalName="_dlc_ExpireDateSaved" ma:readOnly="true">
      <xsd:simpleType>
        <xsd:restriction base="dms:DateTime"/>
      </xsd:simpleType>
    </xsd:element>
    <xsd:element name="_dlc_ExpireDate" ma:index="16" nillable="true" ma:displayName="Fecha de expiración" ma:hidden="true" ma:internalName="_dlc_ExpireDate" ma:readOnly="true">
      <xsd:simpleType>
        <xsd:restriction base="dms:DateTime"/>
      </xsd:simpleType>
    </xsd:element>
    <xsd:element name="_dlc_Exempt" ma:index="17" nillable="true" ma:displayName="Excluir de la directiva"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fbee6-5042-44e5-87bb-99fcd73b9d18" elementFormDefault="qualified">
    <xsd:import namespace="http://schemas.microsoft.com/office/2006/documentManagement/types"/>
    <xsd:import namespace="http://schemas.microsoft.com/office/infopath/2007/PartnerControls"/>
    <xsd:element name="Descripci_x00f3_n" ma:index="2" nillable="true" ma:displayName="Descripción" ma:default="" ma:internalName="Descripci_x00f3_n">
      <xsd:simpleType>
        <xsd:restriction base="dms:Note">
          <xsd:maxLength value="255"/>
        </xsd:restriction>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B4591-346C-4891-8E98-12936E931985}">
  <ds:schemaRefs>
    <ds:schemaRef ds:uri="http://schemas.microsoft.com/office/2006/metadata/longProperties"/>
  </ds:schemaRefs>
</ds:datastoreItem>
</file>

<file path=customXml/itemProps2.xml><?xml version="1.0" encoding="utf-8"?>
<ds:datastoreItem xmlns:ds="http://schemas.openxmlformats.org/officeDocument/2006/customXml" ds:itemID="{E4FD2164-D72C-4427-971C-66F84D7B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9fbee6-5042-44e5-87bb-99fcd73b9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996DD-180D-44A3-8AC9-1D1E8D9EE023}">
  <ds:schemaRefs>
    <ds:schemaRef ds:uri="http://schemas.microsoft.com/sharepoint/v3/contenttype/forms"/>
  </ds:schemaRefs>
</ds:datastoreItem>
</file>

<file path=customXml/itemProps4.xml><?xml version="1.0" encoding="utf-8"?>
<ds:datastoreItem xmlns:ds="http://schemas.openxmlformats.org/officeDocument/2006/customXml" ds:itemID="{B1DA8393-3F61-4CD1-9C6B-366E4107A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1918</Words>
  <Characters>10554</Characters>
  <Application>Microsoft Office Word</Application>
  <DocSecurity>0</DocSecurity>
  <Lines>87</Lines>
  <Paragraphs>24</Paragraphs>
  <ScaleCrop>false</ScaleCrop>
  <Company>YATARO</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Liseth Lorena, Pava Saldaña</cp:lastModifiedBy>
  <cp:revision>29</cp:revision>
  <cp:lastPrinted>2019-01-30T22:38:00Z</cp:lastPrinted>
  <dcterms:created xsi:type="dcterms:W3CDTF">2025-08-04T21:08:00Z</dcterms:created>
  <dcterms:modified xsi:type="dcterms:W3CDTF">2025-08-14T23:21:00Z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Descripción">
    <vt:lpwstr/>
  </property>
  <property fmtid="{D5CDD505-2E9C-101B-9397-08002B2CF9AE}" pid="4" name="Versiones">
    <vt:lpwstr>Historico</vt:lpwstr>
  </property>
  <property fmtid="{D5CDD505-2E9C-101B-9397-08002B2CF9AE}" pid="5" name="Version0">
    <vt:lpwstr/>
  </property>
  <property fmtid="{D5CDD505-2E9C-101B-9397-08002B2CF9AE}" pid="6" name="Tipo Archivo">
    <vt:lpwstr>Formas</vt:lpwstr>
  </property>
  <property fmtid="{D5CDD505-2E9C-101B-9397-08002B2CF9AE}" pid="7" name="ItemRetentionFormula">
    <vt:lpwstr/>
  </property>
  <property fmtid="{D5CDD505-2E9C-101B-9397-08002B2CF9AE}" pid="8" name="_dlc_policyId">
    <vt:lpwstr/>
  </property>
</Properties>
</file>